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Y="1"/>
        <w:tblOverlap w:val="never"/>
        <w:tblW w:w="13919"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4472"/>
        <w:gridCol w:w="3766"/>
        <w:gridCol w:w="3766"/>
      </w:tblGrid>
      <w:tr w:rsidR="00763AC2" w:rsidRPr="0062426A" w14:paraId="0771E1FC" w14:textId="77777777" w:rsidTr="00B910A8">
        <w:trPr>
          <w:trHeight w:val="1790"/>
        </w:trPr>
        <w:tc>
          <w:tcPr>
            <w:tcW w:w="1915" w:type="dxa"/>
            <w:shd w:val="clear" w:color="auto" w:fill="FFFFFF"/>
          </w:tcPr>
          <w:p w14:paraId="743CCC06" w14:textId="77777777" w:rsidR="00763AC2" w:rsidRPr="0062426A" w:rsidRDefault="00763AC2" w:rsidP="00B910A8">
            <w:pPr>
              <w:jc w:val="center"/>
            </w:pPr>
            <w:bookmarkStart w:id="0" w:name="logo"/>
            <w:r w:rsidRPr="0062426A">
              <w:rPr>
                <w:noProof/>
                <w:lang w:val="en-GB" w:eastAsia="zh-CN"/>
              </w:rPr>
              <w:drawing>
                <wp:inline distT="0" distB="0" distL="0" distR="0" wp14:anchorId="5C43FFC5" wp14:editId="37B81B48">
                  <wp:extent cx="1083945" cy="873760"/>
                  <wp:effectExtent l="0" t="0" r="8255" b="0"/>
                  <wp:docPr id="1" name="Picture 1" descr="ica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3945" cy="873760"/>
                          </a:xfrm>
                          <a:prstGeom prst="rect">
                            <a:avLst/>
                          </a:prstGeom>
                          <a:noFill/>
                          <a:ln>
                            <a:noFill/>
                          </a:ln>
                        </pic:spPr>
                      </pic:pic>
                    </a:graphicData>
                  </a:graphic>
                </wp:inline>
              </w:drawing>
            </w:r>
            <w:bookmarkEnd w:id="0"/>
          </w:p>
        </w:tc>
        <w:tc>
          <w:tcPr>
            <w:tcW w:w="4472" w:type="dxa"/>
            <w:shd w:val="clear" w:color="auto" w:fill="FFFFFF"/>
            <w:tcMar>
              <w:right w:w="0" w:type="dxa"/>
            </w:tcMar>
          </w:tcPr>
          <w:p w14:paraId="59BB3A50" w14:textId="5898F3C5" w:rsidR="00763AC2" w:rsidRPr="0062426A" w:rsidRDefault="00763AC2" w:rsidP="00275ECF">
            <w:pPr>
              <w:rPr>
                <w:rFonts w:ascii="Arial" w:hAnsi="Arial" w:cs="Arial"/>
              </w:rPr>
            </w:pPr>
            <w:r w:rsidRPr="0062426A">
              <w:rPr>
                <w:rFonts w:ascii="Arial" w:hAnsi="Arial" w:cs="Arial"/>
                <w:noProof/>
                <w:lang w:val="en-GB" w:eastAsia="zh-CN"/>
              </w:rPr>
              <mc:AlternateContent>
                <mc:Choice Requires="wps">
                  <w:drawing>
                    <wp:anchor distT="4294967294" distB="4294967294" distL="114300" distR="114300" simplePos="0" relativeHeight="251658752" behindDoc="0" locked="0" layoutInCell="1" allowOverlap="1" wp14:anchorId="2CFB7685" wp14:editId="45FE8C3B">
                      <wp:simplePos x="0" y="0"/>
                      <wp:positionH relativeFrom="column">
                        <wp:posOffset>12700</wp:posOffset>
                      </wp:positionH>
                      <wp:positionV relativeFrom="paragraph">
                        <wp:posOffset>342899</wp:posOffset>
                      </wp:positionV>
                      <wp:extent cx="2400300" cy="0"/>
                      <wp:effectExtent l="0" t="0" r="12700" b="2540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D1BC683" id="Line 4"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"/>
                  </w:pict>
                </mc:Fallback>
              </mc:AlternateContent>
            </w:r>
            <w:r w:rsidRPr="0062426A">
              <w:rPr>
                <w:rFonts w:ascii="Arial" w:hAnsi="Arial" w:cs="Arial"/>
              </w:rPr>
              <w:t>International Civil Aviation Organization</w:t>
            </w:r>
          </w:p>
          <w:p w14:paraId="7EB8F4D0" w14:textId="77777777" w:rsidR="00763AC2" w:rsidRPr="0062426A" w:rsidRDefault="00763AC2" w:rsidP="00B910A8">
            <w:pPr>
              <w:rPr>
                <w:rFonts w:ascii="Arial" w:hAnsi="Arial" w:cs="Arial"/>
              </w:rPr>
            </w:pPr>
          </w:p>
          <w:p w14:paraId="7ECCA43B" w14:textId="77777777" w:rsidR="00275ECF" w:rsidRDefault="00275ECF" w:rsidP="00B910A8">
            <w:pPr>
              <w:rPr>
                <w:rFonts w:ascii="Arial" w:hAnsi="Arial" w:cs="Arial"/>
                <w:b/>
              </w:rPr>
            </w:pPr>
          </w:p>
          <w:p w14:paraId="1894C308" w14:textId="77777777" w:rsidR="00763AC2" w:rsidRPr="0062426A" w:rsidRDefault="00763AC2" w:rsidP="00B910A8">
            <w:pPr>
              <w:rPr>
                <w:rFonts w:ascii="Arial" w:hAnsi="Arial" w:cs="Arial"/>
                <w:b/>
              </w:rPr>
            </w:pPr>
            <w:r w:rsidRPr="0062426A">
              <w:rPr>
                <w:rFonts w:ascii="Arial" w:hAnsi="Arial" w:cs="Arial"/>
                <w:b/>
              </w:rPr>
              <w:t>WORKING PAPER</w:t>
            </w:r>
          </w:p>
        </w:tc>
        <w:tc>
          <w:tcPr>
            <w:tcW w:w="3766" w:type="dxa"/>
            <w:shd w:val="clear" w:color="auto" w:fill="FFFFFF"/>
          </w:tcPr>
          <w:tbl>
            <w:tblPr>
              <w:tblpPr w:leftFromText="180" w:rightFromText="180" w:vertAnchor="text" w:horzAnchor="margin" w:tblpXSpec="center" w:tblpY="-927"/>
              <w:tblOverlap w:val="neve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629"/>
            </w:tblGrid>
            <w:tr w:rsidR="00763AC2" w:rsidRPr="0062426A" w14:paraId="3F8B91D9" w14:textId="77777777" w:rsidTr="00B910A8">
              <w:trPr>
                <w:trHeight w:val="501"/>
              </w:trPr>
              <w:tc>
                <w:tcPr>
                  <w:tcW w:w="2629" w:type="dxa"/>
                </w:tcPr>
                <w:p w14:paraId="1E0AB9F0" w14:textId="3E52DB4B" w:rsidR="00763AC2" w:rsidRPr="0062426A" w:rsidRDefault="006F7E27" w:rsidP="00275ECF">
                  <w:fldSimple w:instr=" DOCPROPERTY &quot;BodyAbbrev&quot;  \* MERGEFORMAT ">
                    <w:r w:rsidR="00763AC2" w:rsidRPr="0062426A">
                      <w:t>FSMP-WG</w:t>
                    </w:r>
                  </w:fldSimple>
                  <w:r w:rsidR="00763AC2" w:rsidRPr="0062426A">
                    <w:t xml:space="preserve"> F-33/</w:t>
                  </w:r>
                  <w:r w:rsidR="00275ECF">
                    <w:t>WP</w:t>
                  </w:r>
                  <w:r w:rsidR="00763AC2" w:rsidRPr="0062426A">
                    <w:t>-</w:t>
                  </w:r>
                  <w:r w:rsidR="00275ECF">
                    <w:t>03</w:t>
                  </w:r>
                </w:p>
                <w:p w14:paraId="1C8BF03A" w14:textId="2EA60217" w:rsidR="00763AC2" w:rsidRPr="0062426A" w:rsidRDefault="00275ECF" w:rsidP="00275ECF">
                  <w:bookmarkStart w:id="1" w:name="restricted"/>
                  <w:bookmarkStart w:id="2" w:name="addendum_corrigendum_appendix"/>
                  <w:bookmarkStart w:id="3" w:name="revision_no"/>
                  <w:bookmarkStart w:id="4" w:name="revision_date"/>
                  <w:bookmarkStart w:id="5" w:name="related_to"/>
                  <w:bookmarkEnd w:id="1"/>
                  <w:bookmarkEnd w:id="2"/>
                  <w:bookmarkEnd w:id="3"/>
                  <w:bookmarkEnd w:id="4"/>
                  <w:bookmarkEnd w:id="5"/>
                  <w:r>
                    <w:rPr>
                      <w:sz w:val="18"/>
                      <w:szCs w:val="18"/>
                    </w:rPr>
                    <w:t>2015-08-18</w:t>
                  </w:r>
                </w:p>
              </w:tc>
            </w:tr>
            <w:tr w:rsidR="00763AC2" w:rsidRPr="0062426A" w14:paraId="55A4A6BB" w14:textId="77777777" w:rsidTr="00B910A8">
              <w:trPr>
                <w:trHeight w:val="105"/>
              </w:trPr>
              <w:tc>
                <w:tcPr>
                  <w:tcW w:w="2629" w:type="dxa"/>
                </w:tcPr>
                <w:p w14:paraId="6867152F" w14:textId="77777777" w:rsidR="00763AC2" w:rsidRPr="0062426A" w:rsidRDefault="00763AC2" w:rsidP="00B910A8">
                  <w:bookmarkStart w:id="6" w:name="language"/>
                  <w:bookmarkEnd w:id="6"/>
                </w:p>
              </w:tc>
            </w:tr>
          </w:tbl>
          <w:p w14:paraId="289D3B09" w14:textId="77777777" w:rsidR="00763AC2" w:rsidRPr="0062426A" w:rsidRDefault="00763AC2" w:rsidP="00B910A8">
            <w:pPr>
              <w:tabs>
                <w:tab w:val="left" w:pos="720"/>
                <w:tab w:val="left" w:pos="1800"/>
                <w:tab w:val="left" w:pos="2160"/>
                <w:tab w:val="left" w:pos="2520"/>
              </w:tabs>
              <w:ind w:left="4320"/>
              <w:rPr>
                <w:b/>
                <w:sz w:val="18"/>
                <w:szCs w:val="18"/>
              </w:rPr>
            </w:pPr>
          </w:p>
        </w:tc>
        <w:tc>
          <w:tcPr>
            <w:tcW w:w="3766" w:type="dxa"/>
            <w:shd w:val="clear" w:color="auto" w:fill="FFFFFF"/>
          </w:tcPr>
          <w:p w14:paraId="32EE9FB6" w14:textId="77777777" w:rsidR="00763AC2" w:rsidRPr="0062426A" w:rsidRDefault="00763AC2" w:rsidP="00B910A8"/>
        </w:tc>
      </w:tr>
    </w:tbl>
    <w:p w14:paraId="643D0051" w14:textId="77777777" w:rsidR="00F36C1A" w:rsidRDefault="00F36C1A" w:rsidP="00F36C1A">
      <w:pPr>
        <w:jc w:val="center"/>
        <w:rPr>
          <w:b/>
        </w:rPr>
      </w:pPr>
      <w:bookmarkStart w:id="7" w:name="text_above"/>
      <w:bookmarkEnd w:id="7"/>
      <w:r>
        <w:rPr>
          <w:b/>
        </w:rPr>
        <w:t>FREQUENCY SPECTRUM MANGEMENT  PANEL (FSMP)</w:t>
      </w:r>
    </w:p>
    <w:p w14:paraId="13421FBC" w14:textId="77777777" w:rsidR="00F36C1A" w:rsidRDefault="00F36C1A" w:rsidP="00F36C1A">
      <w:pPr>
        <w:tabs>
          <w:tab w:val="left" w:pos="6972"/>
        </w:tabs>
        <w:jc w:val="center"/>
        <w:rPr>
          <w:b/>
        </w:rPr>
      </w:pPr>
    </w:p>
    <w:p w14:paraId="6AC82FE2" w14:textId="77777777" w:rsidR="00F36C1A" w:rsidRDefault="00F36C1A" w:rsidP="00F36C1A">
      <w:pPr>
        <w:pStyle w:val="Maintitle"/>
      </w:pPr>
      <w:r>
        <w:t>Thirty-Third meeting of Working Group F (Frequency)</w:t>
      </w:r>
    </w:p>
    <w:p w14:paraId="1CE1E0F9" w14:textId="77777777" w:rsidR="00F36C1A" w:rsidRDefault="00F36C1A" w:rsidP="00F36C1A">
      <w:pPr>
        <w:tabs>
          <w:tab w:val="left" w:pos="6551"/>
        </w:tabs>
      </w:pPr>
      <w:r>
        <w:tab/>
      </w:r>
    </w:p>
    <w:p w14:paraId="20806B47" w14:textId="0581FBD6" w:rsidR="00F36C1A" w:rsidRDefault="00F36C1A" w:rsidP="007C77B9">
      <w:pPr>
        <w:pStyle w:val="Maintitle"/>
      </w:pPr>
      <w:r>
        <w:t>Montreal, Canada, 24 to 2</w:t>
      </w:r>
      <w:r w:rsidR="007C77B9">
        <w:t>8</w:t>
      </w:r>
      <w:bookmarkStart w:id="8" w:name="_GoBack"/>
      <w:bookmarkEnd w:id="8"/>
      <w:r>
        <w:t xml:space="preserve"> August 2015</w:t>
      </w:r>
    </w:p>
    <w:p w14:paraId="5394802A" w14:textId="77777777" w:rsidR="00763AC2" w:rsidRPr="0062426A" w:rsidRDefault="00763AC2" w:rsidP="00763AC2">
      <w:pPr>
        <w:jc w:val="center"/>
        <w:rPr>
          <w:b/>
        </w:rPr>
      </w:pPr>
    </w:p>
    <w:p w14:paraId="0305AA02" w14:textId="77777777" w:rsidR="00763AC2" w:rsidRPr="0062426A" w:rsidRDefault="00763AC2" w:rsidP="00763AC2">
      <w:pPr>
        <w:jc w:val="center"/>
        <w:rPr>
          <w:b/>
        </w:rPr>
      </w:pPr>
    </w:p>
    <w:tbl>
      <w:tblPr>
        <w:tblW w:w="0" w:type="auto"/>
        <w:tblCellMar>
          <w:left w:w="0" w:type="dxa"/>
          <w:right w:w="50" w:type="dxa"/>
        </w:tblCellMar>
        <w:tblLook w:val="01E0" w:firstRow="1" w:lastRow="1" w:firstColumn="1" w:lastColumn="1" w:noHBand="0" w:noVBand="0"/>
      </w:tblPr>
      <w:tblGrid>
        <w:gridCol w:w="1652"/>
        <w:gridCol w:w="7544"/>
      </w:tblGrid>
      <w:tr w:rsidR="00763AC2" w:rsidRPr="0062426A" w14:paraId="5D09CE4F" w14:textId="77777777" w:rsidTr="00B910A8">
        <w:tc>
          <w:tcPr>
            <w:tcW w:w="1644" w:type="dxa"/>
            <w:noWrap/>
          </w:tcPr>
          <w:p w14:paraId="0B57C953" w14:textId="77777777" w:rsidR="00763AC2" w:rsidRPr="0062426A" w:rsidRDefault="00763AC2" w:rsidP="00B910A8">
            <w:pPr>
              <w:rPr>
                <w:b/>
              </w:rPr>
            </w:pPr>
            <w:bookmarkStart w:id="9" w:name="agenda_item"/>
            <w:bookmarkEnd w:id="9"/>
            <w:r w:rsidRPr="0062426A">
              <w:rPr>
                <w:b/>
              </w:rPr>
              <w:t xml:space="preserve">Agenda Item </w:t>
            </w:r>
          </w:p>
        </w:tc>
        <w:tc>
          <w:tcPr>
            <w:tcW w:w="7544" w:type="dxa"/>
          </w:tcPr>
          <w:p w14:paraId="41D32A47" w14:textId="77777777" w:rsidR="00763AC2" w:rsidRPr="0062426A" w:rsidRDefault="00763AC2" w:rsidP="00B910A8">
            <w:pPr>
              <w:rPr>
                <w:b/>
              </w:rPr>
            </w:pPr>
            <w:r w:rsidRPr="0062426A">
              <w:rPr>
                <w:b/>
              </w:rPr>
              <w:t>Xxx</w:t>
            </w:r>
          </w:p>
        </w:tc>
      </w:tr>
    </w:tbl>
    <w:p w14:paraId="5C3C862A" w14:textId="77777777" w:rsidR="00763AC2" w:rsidRPr="0062426A" w:rsidRDefault="00763AC2" w:rsidP="00763AC2">
      <w:pPr>
        <w:pStyle w:val="Title"/>
      </w:pPr>
    </w:p>
    <w:p w14:paraId="468AB133" w14:textId="19365397" w:rsidR="00132475" w:rsidRPr="0062426A" w:rsidRDefault="007B08AF" w:rsidP="007B08AF">
      <w:pPr>
        <w:pStyle w:val="Title"/>
      </w:pPr>
      <w:r w:rsidRPr="0062426A">
        <w:t>Regulatory and Licensing Considerations for AeroMACS</w:t>
      </w:r>
    </w:p>
    <w:p w14:paraId="0E74282F" w14:textId="77777777" w:rsidR="007B08AF" w:rsidRPr="0062426A" w:rsidRDefault="007B08AF" w:rsidP="007B08AF"/>
    <w:p w14:paraId="6B804CD6" w14:textId="51BCC7C5" w:rsidR="00132475" w:rsidRPr="0062426A" w:rsidRDefault="00132475" w:rsidP="00132475">
      <w:pPr>
        <w:jc w:val="center"/>
      </w:pPr>
      <w:r w:rsidRPr="0062426A">
        <w:t>Written and presented by Andrew Roy (ASRI)</w:t>
      </w:r>
    </w:p>
    <w:p w14:paraId="5F72C4E4" w14:textId="77777777" w:rsidR="00931CCD" w:rsidRPr="0062426A" w:rsidRDefault="00931CCD" w:rsidP="00931CCD">
      <w:pPr>
        <w:pStyle w:val="Heading1"/>
      </w:pP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right w:w="120" w:type="dxa"/>
        </w:tblCellMar>
        <w:tblLook w:val="01E0" w:firstRow="1" w:lastRow="1" w:firstColumn="1" w:lastColumn="1" w:noHBand="0" w:noVBand="0"/>
      </w:tblPr>
      <w:tblGrid>
        <w:gridCol w:w="7200"/>
      </w:tblGrid>
      <w:tr w:rsidR="00132475" w:rsidRPr="0062426A" w14:paraId="09E079FB" w14:textId="77777777" w:rsidTr="0013537B">
        <w:trPr>
          <w:jc w:val="center"/>
        </w:trPr>
        <w:tc>
          <w:tcPr>
            <w:tcW w:w="7200" w:type="dxa"/>
            <w:tcBorders>
              <w:bottom w:val="nil"/>
            </w:tcBorders>
          </w:tcPr>
          <w:p w14:paraId="241D0F4B" w14:textId="77777777" w:rsidR="00132475" w:rsidRPr="0062426A" w:rsidRDefault="00132475" w:rsidP="0013537B">
            <w:pPr>
              <w:jc w:val="center"/>
              <w:rPr>
                <w:b/>
              </w:rPr>
            </w:pPr>
            <w:r w:rsidRPr="0062426A">
              <w:rPr>
                <w:b/>
              </w:rPr>
              <w:t>SUMMARY</w:t>
            </w:r>
          </w:p>
        </w:tc>
      </w:tr>
      <w:tr w:rsidR="00132475" w:rsidRPr="0062426A" w14:paraId="345A47A8" w14:textId="77777777" w:rsidTr="0013537B">
        <w:trPr>
          <w:jc w:val="center"/>
        </w:trPr>
        <w:tc>
          <w:tcPr>
            <w:tcW w:w="7200" w:type="dxa"/>
            <w:tcBorders>
              <w:top w:val="nil"/>
            </w:tcBorders>
          </w:tcPr>
          <w:p w14:paraId="478E7029" w14:textId="3D8DF0F9" w:rsidR="00132475" w:rsidRPr="0062426A" w:rsidRDefault="000E25EA" w:rsidP="007B08AF">
            <w:r w:rsidRPr="0062426A">
              <w:t>C</w:t>
            </w:r>
            <w:r w:rsidR="00763AC2" w:rsidRPr="0062426A">
              <w:t xml:space="preserve">opy of a </w:t>
            </w:r>
            <w:r w:rsidR="007B08AF" w:rsidRPr="0062426A">
              <w:t xml:space="preserve">paper presented at WG-S in June </w:t>
            </w:r>
            <w:r w:rsidR="00763AC2" w:rsidRPr="0062426A">
              <w:t xml:space="preserve">2015 on </w:t>
            </w:r>
            <w:r w:rsidR="007B08AF" w:rsidRPr="0062426A">
              <w:t xml:space="preserve">Regulatory and Licensing Considerations for </w:t>
            </w:r>
            <w:proofErr w:type="spellStart"/>
            <w:r w:rsidR="007B08AF" w:rsidRPr="0062426A">
              <w:t>AeroMACS</w:t>
            </w:r>
            <w:proofErr w:type="spellEnd"/>
            <w:r w:rsidR="00CB51B6" w:rsidRPr="0062426A">
              <w:t xml:space="preserve">.  Although not all information is relevant to WG-F, </w:t>
            </w:r>
            <w:r w:rsidR="00A04C45" w:rsidRPr="0062426A">
              <w:t xml:space="preserve">it may provide some context to the presentation of the </w:t>
            </w:r>
            <w:proofErr w:type="spellStart"/>
            <w:r w:rsidR="00A04C45" w:rsidRPr="0062426A">
              <w:t>AeroMACS</w:t>
            </w:r>
            <w:proofErr w:type="spellEnd"/>
            <w:r w:rsidR="00A04C45" w:rsidRPr="0062426A">
              <w:t xml:space="preserve"> technical manual.</w:t>
            </w:r>
          </w:p>
          <w:p w14:paraId="03B43B79" w14:textId="3E71B388" w:rsidR="007B08AF" w:rsidRPr="0062426A" w:rsidRDefault="007B08AF" w:rsidP="007B08AF"/>
        </w:tc>
      </w:tr>
      <w:tr w:rsidR="00132475" w:rsidRPr="0062426A" w14:paraId="54DF0453" w14:textId="77777777" w:rsidTr="0013537B">
        <w:trPr>
          <w:jc w:val="center"/>
        </w:trPr>
        <w:tc>
          <w:tcPr>
            <w:tcW w:w="7200" w:type="dxa"/>
            <w:tcBorders>
              <w:bottom w:val="nil"/>
            </w:tcBorders>
          </w:tcPr>
          <w:p w14:paraId="067BC270" w14:textId="77777777" w:rsidR="00132475" w:rsidRPr="0062426A" w:rsidRDefault="00132475" w:rsidP="0013537B">
            <w:pPr>
              <w:jc w:val="center"/>
              <w:rPr>
                <w:b/>
              </w:rPr>
            </w:pPr>
            <w:r w:rsidRPr="0062426A">
              <w:rPr>
                <w:b/>
              </w:rPr>
              <w:t>ACTION</w:t>
            </w:r>
          </w:p>
        </w:tc>
      </w:tr>
      <w:tr w:rsidR="00132475" w:rsidRPr="0062426A" w14:paraId="79F3032F" w14:textId="77777777" w:rsidTr="0013537B">
        <w:trPr>
          <w:jc w:val="center"/>
        </w:trPr>
        <w:tc>
          <w:tcPr>
            <w:tcW w:w="7200" w:type="dxa"/>
            <w:tcBorders>
              <w:top w:val="nil"/>
            </w:tcBorders>
          </w:tcPr>
          <w:p w14:paraId="409663CE" w14:textId="7564A9A5" w:rsidR="00132475" w:rsidRPr="0062426A" w:rsidRDefault="00132475" w:rsidP="00132475">
            <w:r w:rsidRPr="0062426A">
              <w:t xml:space="preserve">Take into account the </w:t>
            </w:r>
            <w:r w:rsidR="00CB51B6" w:rsidRPr="0062426A">
              <w:t xml:space="preserve">information below and the </w:t>
            </w:r>
            <w:proofErr w:type="spellStart"/>
            <w:r w:rsidR="00CB51B6" w:rsidRPr="0062426A">
              <w:t>AeroMACS</w:t>
            </w:r>
            <w:proofErr w:type="spellEnd"/>
            <w:r w:rsidR="00CB51B6" w:rsidRPr="0062426A">
              <w:t xml:space="preserve"> technical Manual, and consider the necessary action, if any, for </w:t>
            </w:r>
            <w:r w:rsidRPr="0062426A">
              <w:t>WG-F.</w:t>
            </w:r>
          </w:p>
          <w:p w14:paraId="0AB5C27E" w14:textId="56D54434" w:rsidR="00132475" w:rsidRPr="0062426A" w:rsidRDefault="00132475" w:rsidP="0013537B"/>
        </w:tc>
      </w:tr>
    </w:tbl>
    <w:p w14:paraId="4B1FD1B7" w14:textId="6115C355" w:rsidR="00132475" w:rsidRPr="0062426A" w:rsidRDefault="00132475" w:rsidP="00132475"/>
    <w:p w14:paraId="2E893728" w14:textId="77777777" w:rsidR="00132475" w:rsidRPr="0062426A" w:rsidRDefault="00132475" w:rsidP="00132475"/>
    <w:p w14:paraId="7C672C39" w14:textId="3FC764CC" w:rsidR="00931CCD" w:rsidRPr="0062426A" w:rsidRDefault="00931CCD" w:rsidP="00931CCD">
      <w:pPr>
        <w:pStyle w:val="Heading1"/>
      </w:pPr>
      <w:r w:rsidRPr="0062426A">
        <w:t>Introduction</w:t>
      </w:r>
    </w:p>
    <w:p w14:paraId="12F2475F" w14:textId="77777777" w:rsidR="00931CCD" w:rsidRPr="0062426A" w:rsidRDefault="00931CCD" w:rsidP="00931CCD"/>
    <w:p w14:paraId="03608D2D" w14:textId="0940D0F9" w:rsidR="00DD0796" w:rsidRPr="0062426A" w:rsidRDefault="00DD0796" w:rsidP="00931CCD">
      <w:pPr>
        <w:pStyle w:val="ListParagraph"/>
        <w:numPr>
          <w:ilvl w:val="0"/>
          <w:numId w:val="4"/>
        </w:numPr>
      </w:pPr>
      <w:r w:rsidRPr="0062426A">
        <w:t xml:space="preserve">To provide a consistent service to end users, a level of guidance on </w:t>
      </w:r>
      <w:r w:rsidR="00132475" w:rsidRPr="0062426A">
        <w:t xml:space="preserve">the </w:t>
      </w:r>
      <w:proofErr w:type="spellStart"/>
      <w:r w:rsidRPr="0062426A">
        <w:t>AeroMACS</w:t>
      </w:r>
      <w:proofErr w:type="spellEnd"/>
      <w:r w:rsidRPr="0062426A">
        <w:t xml:space="preserve"> frequency assignment </w:t>
      </w:r>
      <w:r w:rsidR="00132475" w:rsidRPr="0062426A">
        <w:t xml:space="preserve">process </w:t>
      </w:r>
      <w:r w:rsidRPr="0062426A">
        <w:t xml:space="preserve">should be provided at the ICAO level.  The question is how much information, and where it should be implemented, to ensure it meets the requirements across a range of operating environments and </w:t>
      </w:r>
      <w:r w:rsidR="00DF0917" w:rsidRPr="0062426A">
        <w:t>capabilities</w:t>
      </w:r>
      <w:r w:rsidRPr="0062426A">
        <w:t xml:space="preserve">.  Additionally, </w:t>
      </w:r>
      <w:r w:rsidR="00DF0917" w:rsidRPr="0062426A">
        <w:t xml:space="preserve">specific </w:t>
      </w:r>
      <w:r w:rsidRPr="0062426A">
        <w:t xml:space="preserve">guidance on the types of communication to be carried will assist in ensure a standardized system for airline users </w:t>
      </w:r>
      <w:r w:rsidR="008750E5" w:rsidRPr="0062426A">
        <w:t>irrespective of</w:t>
      </w:r>
      <w:r w:rsidRPr="0062426A">
        <w:t xml:space="preserve"> which location it is deployed to.  This </w:t>
      </w:r>
      <w:r w:rsidR="00F57A7D" w:rsidRPr="0062426A">
        <w:t>working</w:t>
      </w:r>
      <w:r w:rsidRPr="0062426A">
        <w:t xml:space="preserve"> paper discusses both of these aspects for consideration by ICAO’s </w:t>
      </w:r>
      <w:r w:rsidR="005B4A6F" w:rsidRPr="0062426A">
        <w:t xml:space="preserve">WG-S, using the context of the </w:t>
      </w:r>
      <w:r w:rsidR="009D15D8" w:rsidRPr="0062426A">
        <w:t xml:space="preserve">VHF datalink operations licensed by </w:t>
      </w:r>
      <w:r w:rsidR="005B4A6F" w:rsidRPr="0062426A">
        <w:t>USA</w:t>
      </w:r>
      <w:r w:rsidR="009D15D8" w:rsidRPr="0062426A">
        <w:t xml:space="preserve"> national regulator</w:t>
      </w:r>
      <w:r w:rsidR="005B4A6F" w:rsidRPr="0062426A">
        <w:t>, the Federal Communications Commission (FCC), for national examples and references.</w:t>
      </w:r>
      <w:r w:rsidR="009D15D8" w:rsidRPr="0062426A">
        <w:t xml:space="preserve">  Although not an exact comparison of systems and operating models, the VHF AM(R)S example does </w:t>
      </w:r>
      <w:r w:rsidR="008750E5" w:rsidRPr="0062426A">
        <w:t>have</w:t>
      </w:r>
      <w:r w:rsidR="009D15D8" w:rsidRPr="0062426A">
        <w:t xml:space="preserve"> a large amount of commonality </w:t>
      </w:r>
      <w:r w:rsidR="001220A8" w:rsidRPr="0062426A">
        <w:t>with</w:t>
      </w:r>
      <w:r w:rsidR="009D15D8" w:rsidRPr="0062426A">
        <w:t xml:space="preserve"> </w:t>
      </w:r>
      <w:proofErr w:type="spellStart"/>
      <w:r w:rsidR="009D15D8" w:rsidRPr="0062426A">
        <w:t>AeroMACS</w:t>
      </w:r>
      <w:proofErr w:type="spellEnd"/>
      <w:r w:rsidR="009D15D8" w:rsidRPr="0062426A">
        <w:t xml:space="preserve">, </w:t>
      </w:r>
      <w:r w:rsidR="009D15D8" w:rsidRPr="0062426A">
        <w:lastRenderedPageBreak/>
        <w:t xml:space="preserve">especially as the </w:t>
      </w:r>
      <w:proofErr w:type="spellStart"/>
      <w:r w:rsidR="009D15D8" w:rsidRPr="0062426A">
        <w:t>AeroMACS</w:t>
      </w:r>
      <w:proofErr w:type="spellEnd"/>
      <w:r w:rsidR="009D15D8" w:rsidRPr="0062426A">
        <w:t xml:space="preserve"> system has been specifically introduced to offload traffic from VHF Datalink (VDL) systems.</w:t>
      </w:r>
    </w:p>
    <w:p w14:paraId="2B361C55" w14:textId="77777777" w:rsidR="00DD0796" w:rsidRPr="0062426A" w:rsidRDefault="00DD0796" w:rsidP="00DD0796"/>
    <w:p w14:paraId="1D451BA9" w14:textId="77777777" w:rsidR="000F3E3C" w:rsidRPr="0062426A" w:rsidRDefault="000F3E3C" w:rsidP="000F3E3C">
      <w:pPr>
        <w:pStyle w:val="Heading1"/>
      </w:pPr>
      <w:r w:rsidRPr="0062426A">
        <w:t>Frequency Assignment Guidance</w:t>
      </w:r>
    </w:p>
    <w:p w14:paraId="7F42D51E" w14:textId="77777777" w:rsidR="000F3E3C" w:rsidRPr="0062426A" w:rsidRDefault="000F3E3C" w:rsidP="000F3E3C"/>
    <w:p w14:paraId="41F6DEFA" w14:textId="2B350EA1" w:rsidR="000F3E3C" w:rsidRPr="0062426A" w:rsidRDefault="004706D3" w:rsidP="000F3E3C">
      <w:pPr>
        <w:pStyle w:val="Heading2"/>
      </w:pPr>
      <w:r w:rsidRPr="0062426A">
        <w:t xml:space="preserve">International </w:t>
      </w:r>
      <w:r w:rsidR="000F3E3C" w:rsidRPr="0062426A">
        <w:t>ICAO guidance</w:t>
      </w:r>
    </w:p>
    <w:p w14:paraId="36D4F90F" w14:textId="77777777" w:rsidR="000F3E3C" w:rsidRPr="0062426A" w:rsidRDefault="000F3E3C" w:rsidP="000F3E3C"/>
    <w:p w14:paraId="23637EEE" w14:textId="7A307841" w:rsidR="000F3E3C" w:rsidRPr="0062426A" w:rsidRDefault="000F3E3C" w:rsidP="000F3E3C">
      <w:pPr>
        <w:pStyle w:val="ListParagraph"/>
        <w:numPr>
          <w:ilvl w:val="0"/>
          <w:numId w:val="4"/>
        </w:numPr>
      </w:pPr>
      <w:r w:rsidRPr="0062426A">
        <w:t>Although general information in the ICAO SARPs ensure</w:t>
      </w:r>
      <w:r w:rsidR="00DF0917" w:rsidRPr="0062426A">
        <w:t>s a set of</w:t>
      </w:r>
      <w:r w:rsidRPr="0062426A">
        <w:t xml:space="preserve"> consistent technical parameters for standardized systems, more </w:t>
      </w:r>
      <w:r w:rsidR="00FD236B" w:rsidRPr="0062426A">
        <w:t>information on</w:t>
      </w:r>
      <w:r w:rsidRPr="0062426A">
        <w:t xml:space="preserve"> frequency assignment processes </w:t>
      </w:r>
      <w:r w:rsidR="00CE768C" w:rsidRPr="0062426A">
        <w:t xml:space="preserve">is </w:t>
      </w:r>
      <w:r w:rsidRPr="0062426A">
        <w:t xml:space="preserve">contained </w:t>
      </w:r>
      <w:r w:rsidR="00DF0917" w:rsidRPr="0062426A">
        <w:t>in the ICAO</w:t>
      </w:r>
      <w:r w:rsidRPr="0062426A">
        <w:t xml:space="preserve"> supporting technical guidance</w:t>
      </w:r>
      <w:r w:rsidR="00B36932" w:rsidRPr="0062426A">
        <w:t xml:space="preserve">.  </w:t>
      </w:r>
      <w:r w:rsidRPr="0062426A">
        <w:t>Additionally given the key importance of the VHF system to c</w:t>
      </w:r>
      <w:r w:rsidR="00DF0917" w:rsidRPr="0062426A">
        <w:t>urrent aeronautical operations</w:t>
      </w:r>
      <w:r w:rsidRPr="0062426A">
        <w:t>, the ICAO spectrum Handbook Vol. II pr</w:t>
      </w:r>
      <w:r w:rsidR="00FD236B" w:rsidRPr="0062426A">
        <w:t>ovides detailed recommendations on the frequency coordination of the system.  The handbook covers man</w:t>
      </w:r>
      <w:r w:rsidR="00B54202" w:rsidRPr="0062426A">
        <w:t>y</w:t>
      </w:r>
      <w:r w:rsidR="00FD236B" w:rsidRPr="0062426A">
        <w:t xml:space="preserve"> aspects</w:t>
      </w:r>
      <w:r w:rsidR="00C06757" w:rsidRPr="0062426A">
        <w:t>,</w:t>
      </w:r>
      <w:r w:rsidR="00FD236B" w:rsidRPr="0062426A">
        <w:t xml:space="preserve"> including:</w:t>
      </w:r>
    </w:p>
    <w:p w14:paraId="6E12F142" w14:textId="77777777" w:rsidR="00B54202" w:rsidRPr="0062426A" w:rsidRDefault="00B54202" w:rsidP="00B54202">
      <w:pPr>
        <w:pStyle w:val="ListParagraph"/>
        <w:ind w:left="0"/>
      </w:pPr>
    </w:p>
    <w:p w14:paraId="44480293" w14:textId="2D63F4F4" w:rsidR="00FD236B" w:rsidRPr="0062426A" w:rsidRDefault="00FD236B" w:rsidP="00FD236B">
      <w:pPr>
        <w:pStyle w:val="ListParagraph"/>
        <w:numPr>
          <w:ilvl w:val="1"/>
          <w:numId w:val="4"/>
        </w:numPr>
      </w:pPr>
      <w:r w:rsidRPr="0062426A">
        <w:t>Compatibility analysis</w:t>
      </w:r>
      <w:r w:rsidR="001220A8" w:rsidRPr="0062426A">
        <w:t xml:space="preserve"> concepts</w:t>
      </w:r>
    </w:p>
    <w:p w14:paraId="15EC82D5" w14:textId="705F20C0" w:rsidR="001220A8" w:rsidRPr="0062426A" w:rsidRDefault="00B54202" w:rsidP="00FD236B">
      <w:pPr>
        <w:pStyle w:val="ListParagraph"/>
        <w:numPr>
          <w:ilvl w:val="1"/>
          <w:numId w:val="4"/>
        </w:numPr>
      </w:pPr>
      <w:r w:rsidRPr="0062426A">
        <w:t>Required calculations for the analysis</w:t>
      </w:r>
    </w:p>
    <w:p w14:paraId="61CED0A5" w14:textId="77777777" w:rsidR="00B54202" w:rsidRPr="0062426A" w:rsidRDefault="00B54202" w:rsidP="00B54202">
      <w:pPr>
        <w:pStyle w:val="ListParagraph"/>
        <w:numPr>
          <w:ilvl w:val="1"/>
          <w:numId w:val="4"/>
        </w:numPr>
      </w:pPr>
      <w:r w:rsidRPr="0062426A">
        <w:t>General system description and technical considerations</w:t>
      </w:r>
    </w:p>
    <w:p w14:paraId="039B1AC8" w14:textId="3908E7B7" w:rsidR="00B54202" w:rsidRPr="0062426A" w:rsidRDefault="00B54202" w:rsidP="00FD236B">
      <w:pPr>
        <w:pStyle w:val="ListParagraph"/>
        <w:numPr>
          <w:ilvl w:val="1"/>
          <w:numId w:val="4"/>
        </w:numPr>
      </w:pPr>
      <w:r w:rsidRPr="0062426A">
        <w:t>Receiver immunity and Out of Band Emissions (OOBE)</w:t>
      </w:r>
    </w:p>
    <w:p w14:paraId="0B2C2EB7" w14:textId="0CF4906A" w:rsidR="00B54202" w:rsidRPr="0062426A" w:rsidRDefault="00B54202" w:rsidP="00FD236B">
      <w:pPr>
        <w:pStyle w:val="ListParagraph"/>
        <w:numPr>
          <w:ilvl w:val="1"/>
          <w:numId w:val="4"/>
        </w:numPr>
      </w:pPr>
      <w:r w:rsidRPr="0062426A">
        <w:t>Interference effects and impacts</w:t>
      </w:r>
    </w:p>
    <w:p w14:paraId="133488EF" w14:textId="2D3B3D57" w:rsidR="00FD236B" w:rsidRPr="0062426A" w:rsidRDefault="00FD236B" w:rsidP="00FD236B">
      <w:pPr>
        <w:pStyle w:val="ListParagraph"/>
        <w:numPr>
          <w:ilvl w:val="1"/>
          <w:numId w:val="4"/>
        </w:numPr>
      </w:pPr>
      <w:r w:rsidRPr="0062426A">
        <w:t>Recommended propagation models</w:t>
      </w:r>
      <w:r w:rsidR="00B54202" w:rsidRPr="0062426A">
        <w:t xml:space="preserve"> and their effects</w:t>
      </w:r>
    </w:p>
    <w:p w14:paraId="6A79F421" w14:textId="63A42344" w:rsidR="00FD236B" w:rsidRPr="0062426A" w:rsidRDefault="00B54202" w:rsidP="00FD236B">
      <w:pPr>
        <w:pStyle w:val="ListParagraph"/>
        <w:numPr>
          <w:ilvl w:val="1"/>
          <w:numId w:val="4"/>
        </w:numPr>
      </w:pPr>
      <w:r w:rsidRPr="0062426A">
        <w:t>Frequency assignment planning criteria</w:t>
      </w:r>
    </w:p>
    <w:p w14:paraId="1DFF3BC1" w14:textId="77777777" w:rsidR="00B54202" w:rsidRPr="0062426A" w:rsidRDefault="00B54202" w:rsidP="00B54202"/>
    <w:p w14:paraId="186A2CAB" w14:textId="6EA13F27" w:rsidR="004706D3" w:rsidRPr="0062426A" w:rsidRDefault="00C06757" w:rsidP="004706D3">
      <w:pPr>
        <w:pStyle w:val="ListParagraph"/>
        <w:numPr>
          <w:ilvl w:val="0"/>
          <w:numId w:val="4"/>
        </w:numPr>
      </w:pPr>
      <w:r w:rsidRPr="0062426A">
        <w:t>The ICAO guidance is not followed by all administrations, nor is it required for all applications.  However</w:t>
      </w:r>
      <w:r w:rsidR="00A4582C" w:rsidRPr="0062426A">
        <w:t>,</w:t>
      </w:r>
      <w:r w:rsidRPr="0062426A">
        <w:t xml:space="preserve"> it is the basis for almost all established VHF assignment policies.  This is a combination of its status within </w:t>
      </w:r>
      <w:r w:rsidR="000E25EA" w:rsidRPr="0062426A">
        <w:t>ICAO</w:t>
      </w:r>
      <w:r w:rsidRPr="0062426A">
        <w:t xml:space="preserve">, </w:t>
      </w:r>
      <w:r w:rsidR="00B36932" w:rsidRPr="0062426A">
        <w:t>and</w:t>
      </w:r>
      <w:r w:rsidRPr="0062426A">
        <w:t xml:space="preserve"> the depth of information provided.  </w:t>
      </w:r>
      <w:r w:rsidR="00B54202" w:rsidRPr="0062426A">
        <w:t>Th</w:t>
      </w:r>
      <w:r w:rsidR="00A4582C" w:rsidRPr="0062426A">
        <w:t>e</w:t>
      </w:r>
      <w:r w:rsidR="00B54202" w:rsidRPr="0062426A">
        <w:t xml:space="preserve"> extensive amount of information not only helps to fully describe recommended practices,</w:t>
      </w:r>
      <w:r w:rsidRPr="0062426A">
        <w:t xml:space="preserve"> </w:t>
      </w:r>
      <w:r w:rsidR="00B54202" w:rsidRPr="0062426A">
        <w:t xml:space="preserve">but also their underlying principles for </w:t>
      </w:r>
      <w:r w:rsidRPr="0062426A">
        <w:t>administrations</w:t>
      </w:r>
      <w:r w:rsidR="00B54202" w:rsidRPr="0062426A">
        <w:t xml:space="preserve"> that do not have the resources to fully invest in such a system.</w:t>
      </w:r>
      <w:r w:rsidR="004706D3" w:rsidRPr="0062426A">
        <w:t xml:space="preserve">  Lastly, it should be noted that the ICAO </w:t>
      </w:r>
      <w:r w:rsidR="00A4582C" w:rsidRPr="0062426A">
        <w:t>S</w:t>
      </w:r>
      <w:r w:rsidR="004706D3" w:rsidRPr="0062426A">
        <w:t xml:space="preserve">pectrum Handbook is focused only on the technical and procedural aspects of frequency coordination, </w:t>
      </w:r>
      <w:r w:rsidR="00B36932" w:rsidRPr="0062426A">
        <w:t xml:space="preserve">with </w:t>
      </w:r>
      <w:r w:rsidR="004706D3" w:rsidRPr="0062426A">
        <w:t xml:space="preserve">no regulatory considerations included.  </w:t>
      </w:r>
    </w:p>
    <w:p w14:paraId="077CC60F" w14:textId="5594E8A4" w:rsidR="004706D3" w:rsidRPr="0062426A" w:rsidRDefault="004706D3" w:rsidP="004706D3"/>
    <w:p w14:paraId="28F18C02" w14:textId="5EE05295" w:rsidR="004706D3" w:rsidRPr="0062426A" w:rsidRDefault="004706D3" w:rsidP="004706D3">
      <w:pPr>
        <w:pStyle w:val="Heading2"/>
      </w:pPr>
      <w:r w:rsidRPr="0062426A">
        <w:t>Regional and national guidance material</w:t>
      </w:r>
    </w:p>
    <w:p w14:paraId="32E5C4AC" w14:textId="77777777" w:rsidR="004706D3" w:rsidRPr="0062426A" w:rsidRDefault="004706D3" w:rsidP="004706D3"/>
    <w:p w14:paraId="3B093911" w14:textId="1CBF72EB" w:rsidR="000F3E3C" w:rsidRPr="0062426A" w:rsidRDefault="004706D3" w:rsidP="004706D3">
      <w:pPr>
        <w:pStyle w:val="ListParagraph"/>
        <w:numPr>
          <w:ilvl w:val="0"/>
          <w:numId w:val="4"/>
        </w:numPr>
      </w:pPr>
      <w:r w:rsidRPr="0062426A">
        <w:t xml:space="preserve">Two key examples of more specific frequency coordination are the </w:t>
      </w:r>
      <w:r w:rsidR="00277F7B" w:rsidRPr="0062426A">
        <w:t xml:space="preserve">ICAO </w:t>
      </w:r>
      <w:r w:rsidRPr="0062426A">
        <w:t>European</w:t>
      </w:r>
      <w:r w:rsidR="00277F7B" w:rsidRPr="0062426A">
        <w:t xml:space="preserve"> Frequency Management Group’s (FMG)</w:t>
      </w:r>
      <w:r w:rsidRPr="0062426A">
        <w:t xml:space="preserve"> document 011</w:t>
      </w:r>
      <w:r w:rsidR="00387961" w:rsidRPr="0062426A">
        <w:t xml:space="preserve"> (</w:t>
      </w:r>
      <w:r w:rsidR="00277F7B" w:rsidRPr="0062426A">
        <w:t>FMG</w:t>
      </w:r>
      <w:r w:rsidR="00387961" w:rsidRPr="0062426A">
        <w:t xml:space="preserve"> Manual), and the US Aeronautical Frequency Management (AFC) Manual.  The </w:t>
      </w:r>
      <w:r w:rsidR="00277F7B" w:rsidRPr="0062426A">
        <w:t>FMG</w:t>
      </w:r>
      <w:r w:rsidR="00925354" w:rsidRPr="0062426A">
        <w:t xml:space="preserve"> Manual </w:t>
      </w:r>
      <w:r w:rsidR="00387961" w:rsidRPr="0062426A">
        <w:t xml:space="preserve">is </w:t>
      </w:r>
      <w:r w:rsidR="00925354" w:rsidRPr="0062426A">
        <w:t xml:space="preserve">a regional ICAO policy </w:t>
      </w:r>
      <w:r w:rsidR="00B07E67" w:rsidRPr="0062426A">
        <w:t>for European</w:t>
      </w:r>
      <w:r w:rsidR="00387961" w:rsidRPr="0062426A">
        <w:t xml:space="preserve"> neighbors</w:t>
      </w:r>
      <w:r w:rsidR="00A4582C" w:rsidRPr="0062426A">
        <w:t xml:space="preserve"> to</w:t>
      </w:r>
      <w:r w:rsidR="00387961" w:rsidRPr="0062426A">
        <w:t xml:space="preserve"> </w:t>
      </w:r>
      <w:r w:rsidR="00A4582C" w:rsidRPr="0062426A">
        <w:t xml:space="preserve">coordinate </w:t>
      </w:r>
      <w:r w:rsidR="00387961" w:rsidRPr="0062426A">
        <w:t xml:space="preserve">their assignments, while the AFC manual covers the assignment process for the Aeronautical </w:t>
      </w:r>
      <w:proofErr w:type="spellStart"/>
      <w:r w:rsidR="00387961" w:rsidRPr="0062426A">
        <w:t>Enroute</w:t>
      </w:r>
      <w:proofErr w:type="spellEnd"/>
      <w:r w:rsidR="00387961" w:rsidRPr="0062426A">
        <w:t xml:space="preserve"> Spectrum (AES)</w:t>
      </w:r>
      <w:r w:rsidR="00387961" w:rsidRPr="0062426A">
        <w:rPr>
          <w:rStyle w:val="FootnoteReference"/>
        </w:rPr>
        <w:footnoteReference w:id="1"/>
      </w:r>
      <w:r w:rsidR="00387961" w:rsidRPr="0062426A">
        <w:t xml:space="preserve"> as agreed by the US aviation industry.  Both manuals are based on the ICAO recommendations within the Spectrum Handbook, but modified to meet the operation requirements of each continent</w:t>
      </w:r>
      <w:r w:rsidR="00925354" w:rsidRPr="0062426A">
        <w:t xml:space="preserve"> and their respective governance</w:t>
      </w:r>
      <w:r w:rsidR="00387961" w:rsidRPr="0062426A">
        <w:t>.  Additionally both have a more formal status than the handbook, imposing mandatory requirements on how the VHF policies are assigned</w:t>
      </w:r>
      <w:r w:rsidR="006A1363" w:rsidRPr="0062426A">
        <w:t xml:space="preserve"> in each region.</w:t>
      </w:r>
    </w:p>
    <w:p w14:paraId="76F47242" w14:textId="77777777" w:rsidR="00387961" w:rsidRPr="0062426A" w:rsidRDefault="00387961" w:rsidP="00387961">
      <w:pPr>
        <w:pStyle w:val="ListParagraph"/>
        <w:ind w:left="0"/>
      </w:pPr>
    </w:p>
    <w:p w14:paraId="50BAE28B" w14:textId="75C6A6A3" w:rsidR="00387961" w:rsidRPr="0062426A" w:rsidRDefault="00387961" w:rsidP="004706D3">
      <w:pPr>
        <w:pStyle w:val="ListParagraph"/>
        <w:numPr>
          <w:ilvl w:val="0"/>
          <w:numId w:val="4"/>
        </w:numPr>
      </w:pPr>
      <w:r w:rsidRPr="0062426A">
        <w:lastRenderedPageBreak/>
        <w:t>The FMG manual</w:t>
      </w:r>
      <w:r w:rsidR="006A1363" w:rsidRPr="0062426A">
        <w:t xml:space="preserve"> includes frequency </w:t>
      </w:r>
      <w:r w:rsidR="002C6E62" w:rsidRPr="0062426A">
        <w:t>assignment and coordination</w:t>
      </w:r>
      <w:r w:rsidR="006A1363" w:rsidRPr="0062426A">
        <w:t xml:space="preserve"> policies on several communications and navigation aids used in Europe.  </w:t>
      </w:r>
      <w:r w:rsidR="00A4582C" w:rsidRPr="0062426A">
        <w:t>Given the need to minimize cross border interference, the FMG manual is extensive in its material.  Included are channel plans and separation distance for both co- and adjacent frequency, service volumes, and compatibility between different systems operating within the band.</w:t>
      </w:r>
    </w:p>
    <w:p w14:paraId="3F3CEC91" w14:textId="77777777" w:rsidR="00FD236B" w:rsidRPr="0062426A" w:rsidRDefault="00FD236B" w:rsidP="000F3E3C"/>
    <w:p w14:paraId="23B49038" w14:textId="5C6B14C6" w:rsidR="007567F2" w:rsidRPr="0062426A" w:rsidRDefault="006E2CBA" w:rsidP="006E2CBA">
      <w:pPr>
        <w:pStyle w:val="ListParagraph"/>
        <w:numPr>
          <w:ilvl w:val="0"/>
          <w:numId w:val="4"/>
        </w:numPr>
      </w:pPr>
      <w:r w:rsidRPr="0062426A">
        <w:t>The AFC Manual focuses entirely on HF and VHF AM(R)S systems, and how these are managed and implemented within the USA.</w:t>
      </w:r>
      <w:r w:rsidR="005F38EA" w:rsidRPr="0062426A">
        <w:t xml:space="preserve">  </w:t>
      </w:r>
      <w:r w:rsidRPr="0062426A">
        <w:t>Although the AFC Manual is restricted to the AFC committee itself,</w:t>
      </w:r>
      <w:r w:rsidR="007567F2" w:rsidRPr="0062426A">
        <w:t xml:space="preserve"> relevant excerpts are published for all licensees in the AFC Ground Station Manual.  Similar to the FMG Manual, the AFC Manual provides specifics on separation criteria, sharing of frequencies between operators, and congestion metrics to justify when additional channels should be assigned to operators.  </w:t>
      </w:r>
      <w:r w:rsidR="005F38EA" w:rsidRPr="0062426A">
        <w:t xml:space="preserve">Policies are regularly reviewed to ensure they meet current operational, regulatory, and technology requirements.  </w:t>
      </w:r>
    </w:p>
    <w:p w14:paraId="5CFE0D50" w14:textId="76E983A9" w:rsidR="007567F2" w:rsidRPr="0062426A" w:rsidRDefault="007567F2" w:rsidP="005F38EA"/>
    <w:p w14:paraId="5DA3FB38" w14:textId="1308CE7E" w:rsidR="005F38EA" w:rsidRPr="0062426A" w:rsidRDefault="005F38EA" w:rsidP="005F38EA">
      <w:pPr>
        <w:pStyle w:val="Heading2"/>
      </w:pPr>
      <w:r w:rsidRPr="0062426A">
        <w:t>Frequency assignment summary</w:t>
      </w:r>
    </w:p>
    <w:p w14:paraId="6640716B" w14:textId="77777777" w:rsidR="005F38EA" w:rsidRPr="0062426A" w:rsidRDefault="005F38EA" w:rsidP="005F38EA"/>
    <w:p w14:paraId="692A997A" w14:textId="3EAE801D" w:rsidR="000F3E3C" w:rsidRPr="0062426A" w:rsidRDefault="007567F2" w:rsidP="006E2CBA">
      <w:pPr>
        <w:pStyle w:val="ListParagraph"/>
        <w:numPr>
          <w:ilvl w:val="0"/>
          <w:numId w:val="4"/>
        </w:numPr>
      </w:pPr>
      <w:r w:rsidRPr="0062426A">
        <w:t xml:space="preserve">  </w:t>
      </w:r>
      <w:proofErr w:type="spellStart"/>
      <w:r w:rsidR="005F38EA" w:rsidRPr="0062426A">
        <w:t>AeroMACS</w:t>
      </w:r>
      <w:proofErr w:type="spellEnd"/>
      <w:r w:rsidR="005F38EA" w:rsidRPr="0062426A">
        <w:t xml:space="preserve"> is a significantly more complex system than the 50 year old analog VHF radi</w:t>
      </w:r>
      <w:r w:rsidR="00A273E6" w:rsidRPr="0062426A">
        <w:t>os used by aviation currently, and implementation may have many more customizations dependent on the airport and operational requirements.  Therefore some discussion and direction from WG-S is required for where, and how much</w:t>
      </w:r>
      <w:r w:rsidR="00A4582C" w:rsidRPr="0062426A">
        <w:t>,</w:t>
      </w:r>
      <w:r w:rsidR="00A273E6" w:rsidRPr="0062426A">
        <w:t xml:space="preserve"> guidance should be included at the ICAO level (TM and spectrum handbook), and </w:t>
      </w:r>
      <w:r w:rsidR="00A4582C" w:rsidRPr="0062426A">
        <w:t>what is</w:t>
      </w:r>
      <w:r w:rsidR="00A273E6" w:rsidRPr="0062426A">
        <w:t xml:space="preserve"> left to administrations to implement themselves.  The VHF service does allow a good balance of information and support through the ICAO Spectrum Handbook, and this may be a useful model to consider.  Items that may need to be considered are included in Annex A.</w:t>
      </w:r>
    </w:p>
    <w:p w14:paraId="4464023F" w14:textId="77777777" w:rsidR="00A273E6" w:rsidRPr="0062426A" w:rsidRDefault="00A273E6" w:rsidP="00A273E6">
      <w:pPr>
        <w:pStyle w:val="ListParagraph"/>
      </w:pPr>
    </w:p>
    <w:p w14:paraId="224EC88B" w14:textId="3AA3560D" w:rsidR="000F3E3C" w:rsidRPr="0062426A" w:rsidRDefault="00A273E6" w:rsidP="00A273E6">
      <w:pPr>
        <w:pStyle w:val="ListParagraph"/>
        <w:numPr>
          <w:ilvl w:val="0"/>
          <w:numId w:val="4"/>
        </w:numPr>
      </w:pPr>
      <w:r w:rsidRPr="0062426A">
        <w:t xml:space="preserve">It is recommended that a summary of any discussion, and the requirements of WG-S for frequency coordination, be sent with the </w:t>
      </w:r>
      <w:r w:rsidR="00A4582C" w:rsidRPr="0062426A">
        <w:t xml:space="preserve">draft </w:t>
      </w:r>
      <w:r w:rsidRPr="0062426A">
        <w:t>TM to ICAO WG-Frequency (WG-F) to provide direction and seek feedback.</w:t>
      </w:r>
      <w:r w:rsidR="00A4582C" w:rsidRPr="0062426A">
        <w:t xml:space="preserve">  This would coordinate the work between both committees to ensure a consistent output.</w:t>
      </w:r>
    </w:p>
    <w:p w14:paraId="172FACED" w14:textId="22A86226" w:rsidR="000F3E3C" w:rsidRPr="0062426A" w:rsidRDefault="000F3E3C" w:rsidP="00DD0796"/>
    <w:p w14:paraId="685F0398" w14:textId="77777777" w:rsidR="00931CCD" w:rsidRPr="0062426A" w:rsidRDefault="00931CCD" w:rsidP="00931CCD">
      <w:pPr>
        <w:pStyle w:val="Heading1"/>
      </w:pPr>
      <w:proofErr w:type="spellStart"/>
      <w:r w:rsidRPr="0062426A">
        <w:t>AeroMACS</w:t>
      </w:r>
      <w:proofErr w:type="spellEnd"/>
      <w:r w:rsidRPr="0062426A">
        <w:t xml:space="preserve"> Regulatory Considerations</w:t>
      </w:r>
    </w:p>
    <w:p w14:paraId="18792367" w14:textId="12C0475C" w:rsidR="00232ECB" w:rsidRPr="0062426A" w:rsidRDefault="00232ECB" w:rsidP="00232ECB"/>
    <w:p w14:paraId="00D1FC14" w14:textId="621D0B6E" w:rsidR="00232ECB" w:rsidRPr="0062426A" w:rsidRDefault="00232ECB" w:rsidP="00232ECB">
      <w:pPr>
        <w:pStyle w:val="Heading2"/>
      </w:pPr>
      <w:r w:rsidRPr="0062426A">
        <w:t>Defining aviation safety services at the international level</w:t>
      </w:r>
    </w:p>
    <w:p w14:paraId="1B514897" w14:textId="77777777" w:rsidR="00931CCD" w:rsidRPr="0062426A" w:rsidRDefault="00931CCD" w:rsidP="00931CCD"/>
    <w:p w14:paraId="03D0AFF9" w14:textId="7B49A055" w:rsidR="00931CCD" w:rsidRPr="0062426A" w:rsidRDefault="00931CCD" w:rsidP="00931CCD">
      <w:pPr>
        <w:pStyle w:val="ListParagraph"/>
        <w:numPr>
          <w:ilvl w:val="0"/>
          <w:numId w:val="4"/>
        </w:numPr>
      </w:pPr>
      <w:r w:rsidRPr="0062426A">
        <w:t xml:space="preserve">The </w:t>
      </w:r>
      <w:proofErr w:type="spellStart"/>
      <w:r w:rsidRPr="0062426A">
        <w:t>AeroMACS</w:t>
      </w:r>
      <w:proofErr w:type="spellEnd"/>
      <w:r w:rsidRPr="0062426A">
        <w:t xml:space="preserve"> system has been allocated to 5091-5150 MHz as an </w:t>
      </w:r>
      <w:r w:rsidR="00C51D2B" w:rsidRPr="0062426A">
        <w:t>Aeronautical Mobile (Route) Service (</w:t>
      </w:r>
      <w:r w:rsidRPr="0062426A">
        <w:t>AM(R)S</w:t>
      </w:r>
      <w:r w:rsidR="00C51D2B" w:rsidRPr="0062426A">
        <w:t>)</w:t>
      </w:r>
      <w:r w:rsidRPr="0062426A">
        <w:t xml:space="preserve"> allocation.  The </w:t>
      </w:r>
      <w:r w:rsidR="009D367D" w:rsidRPr="0062426A">
        <w:t xml:space="preserve">International Telecommunication Union - </w:t>
      </w:r>
      <w:proofErr w:type="spellStart"/>
      <w:r w:rsidR="009D367D" w:rsidRPr="0062426A">
        <w:t>Radiocommunications</w:t>
      </w:r>
      <w:proofErr w:type="spellEnd"/>
      <w:r w:rsidR="009D367D" w:rsidRPr="0062426A">
        <w:t xml:space="preserve"> (ITU-R) </w:t>
      </w:r>
      <w:r w:rsidRPr="0062426A">
        <w:t>define</w:t>
      </w:r>
      <w:r w:rsidR="009D367D" w:rsidRPr="0062426A">
        <w:t>s</w:t>
      </w:r>
      <w:r w:rsidR="00C51D2B" w:rsidRPr="0062426A">
        <w:t xml:space="preserve"> the board category of </w:t>
      </w:r>
      <w:proofErr w:type="spellStart"/>
      <w:r w:rsidR="00C51D2B" w:rsidRPr="0062426A">
        <w:t>Radiocommunications</w:t>
      </w:r>
      <w:proofErr w:type="spellEnd"/>
      <w:r w:rsidR="00C51D2B" w:rsidRPr="0062426A">
        <w:t xml:space="preserve"> services within this allocation</w:t>
      </w:r>
      <w:r w:rsidRPr="0062426A">
        <w:rPr>
          <w:rStyle w:val="FootnoteReference"/>
        </w:rPr>
        <w:footnoteReference w:id="2"/>
      </w:r>
      <w:r w:rsidR="00C51D2B" w:rsidRPr="0062426A">
        <w:t xml:space="preserve">, with key emphasis on the safety aspect.  This meaning is clarified separately within the ITU-R, and is given a special status to denote to administrations that safety aspects are priority for any </w:t>
      </w:r>
      <w:r w:rsidR="00A72EEE" w:rsidRPr="0062426A">
        <w:t xml:space="preserve">received </w:t>
      </w:r>
      <w:r w:rsidR="00C51D2B" w:rsidRPr="0062426A">
        <w:t>interference given the potential impact</w:t>
      </w:r>
      <w:r w:rsidR="00A72EEE" w:rsidRPr="0062426A">
        <w:rPr>
          <w:rStyle w:val="FootnoteReference"/>
        </w:rPr>
        <w:footnoteReference w:id="3"/>
      </w:r>
      <w:r w:rsidR="00C51D2B" w:rsidRPr="0062426A">
        <w:t>.</w:t>
      </w:r>
    </w:p>
    <w:p w14:paraId="78847F83" w14:textId="77777777" w:rsidR="00C51D2B" w:rsidRPr="0062426A" w:rsidRDefault="00C51D2B" w:rsidP="00C51D2B"/>
    <w:p w14:paraId="58C2AB51" w14:textId="3B00B47A" w:rsidR="00232ECB" w:rsidRPr="0062426A" w:rsidRDefault="00C51D2B" w:rsidP="005B4A6F">
      <w:pPr>
        <w:pStyle w:val="ListParagraph"/>
        <w:numPr>
          <w:ilvl w:val="0"/>
          <w:numId w:val="4"/>
        </w:numPr>
      </w:pPr>
      <w:r w:rsidRPr="0062426A">
        <w:t xml:space="preserve">Within the AM(R)S allocation, aviation recognizes three key services that are provided: Air Traffic Services (ATS), Aeronautical Operational Control (AOC), and Airline administrative communication (AAC).  However, these services are </w:t>
      </w:r>
      <w:r w:rsidR="009D15D8" w:rsidRPr="0062426A">
        <w:t>not explained</w:t>
      </w:r>
      <w:r w:rsidRPr="0062426A">
        <w:t xml:space="preserve"> </w:t>
      </w:r>
      <w:r w:rsidR="005B4A6F" w:rsidRPr="0062426A">
        <w:t xml:space="preserve">in an explicit </w:t>
      </w:r>
      <w:r w:rsidR="009D15D8" w:rsidRPr="0062426A">
        <w:t>or sufficiently detailed manner to provide a clear answer as to their definition</w:t>
      </w:r>
      <w:r w:rsidR="005B4A6F" w:rsidRPr="0062426A">
        <w:t>.  The ITU-R does make a distinction on the priority of services to be carried over the AM(R)S allocation and its satellite equivalent</w:t>
      </w:r>
      <w:r w:rsidR="005B4A6F" w:rsidRPr="0062426A">
        <w:rPr>
          <w:rStyle w:val="FootnoteReference"/>
        </w:rPr>
        <w:footnoteReference w:id="4"/>
      </w:r>
      <w:r w:rsidR="005B4A6F" w:rsidRPr="0062426A">
        <w:t>, and ICAO Spectrum Handbook</w:t>
      </w:r>
      <w:r w:rsidR="005B4A6F" w:rsidRPr="0062426A">
        <w:rPr>
          <w:rStyle w:val="FootnoteReference"/>
        </w:rPr>
        <w:footnoteReference w:id="5"/>
      </w:r>
      <w:r w:rsidR="005B4A6F" w:rsidRPr="0062426A">
        <w:t xml:space="preserve"> provides some very broad text about the purpose of these communication services.  </w:t>
      </w:r>
    </w:p>
    <w:p w14:paraId="56ADDE4F" w14:textId="77777777" w:rsidR="002F4AFC" w:rsidRPr="0062426A" w:rsidRDefault="002F4AFC" w:rsidP="002F4AFC">
      <w:pPr>
        <w:pStyle w:val="ListParagraph"/>
      </w:pPr>
    </w:p>
    <w:p w14:paraId="5CF1C3D5" w14:textId="3F1EBB4D" w:rsidR="002F4AFC" w:rsidRPr="0062426A" w:rsidRDefault="002F4AFC" w:rsidP="00BF449F">
      <w:pPr>
        <w:pStyle w:val="ListParagraph"/>
        <w:numPr>
          <w:ilvl w:val="0"/>
          <w:numId w:val="4"/>
        </w:numPr>
      </w:pPr>
      <w:r w:rsidRPr="0062426A">
        <w:t xml:space="preserve">The inclusion of Aeronautical Passenger Communications (APC) is an </w:t>
      </w:r>
      <w:r w:rsidR="003D4BE3" w:rsidRPr="0062426A">
        <w:t>unusual inclusion in this list</w:t>
      </w:r>
      <w:r w:rsidRPr="0062426A">
        <w:t xml:space="preserve">, as the ITU-R specifically prohibits public correspondence </w:t>
      </w:r>
      <w:r w:rsidR="003D4BE3" w:rsidRPr="0062426A">
        <w:t>within the AM(R)S band</w:t>
      </w:r>
      <w:r w:rsidR="003D4BE3" w:rsidRPr="0062426A">
        <w:rPr>
          <w:rStyle w:val="FootnoteReference"/>
        </w:rPr>
        <w:footnoteReference w:id="6"/>
      </w:r>
      <w:r w:rsidR="00661592" w:rsidRPr="0062426A">
        <w:t>.  ICAO also specifically calls out these types of communication to be prohibited from use within the AM(R)S band</w:t>
      </w:r>
      <w:r w:rsidR="00003682" w:rsidRPr="0062426A">
        <w:rPr>
          <w:rStyle w:val="FootnoteReference"/>
        </w:rPr>
        <w:footnoteReference w:id="7"/>
      </w:r>
      <w:r w:rsidR="00661592" w:rsidRPr="0062426A">
        <w:t>, with the objectives of maintaining civil aviation frequencies exclusively for safety messages, as well as preventing their exploitation for purposes which can lead to inefficient use of spectrum.</w:t>
      </w:r>
    </w:p>
    <w:p w14:paraId="28A7992B" w14:textId="77777777" w:rsidR="00232ECB" w:rsidRPr="0062426A" w:rsidRDefault="00232ECB" w:rsidP="00232ECB">
      <w:pPr>
        <w:pStyle w:val="ListParagraph"/>
      </w:pPr>
    </w:p>
    <w:p w14:paraId="166EABFB" w14:textId="347EBFDA" w:rsidR="005B4A6F" w:rsidRPr="0062426A" w:rsidRDefault="005B4A6F" w:rsidP="005B4A6F">
      <w:pPr>
        <w:pStyle w:val="ListParagraph"/>
        <w:numPr>
          <w:ilvl w:val="0"/>
          <w:numId w:val="4"/>
        </w:numPr>
      </w:pPr>
      <w:r w:rsidRPr="0062426A">
        <w:t>Both ATS and AOC services</w:t>
      </w:r>
      <w:r w:rsidR="00232ECB" w:rsidRPr="0062426A">
        <w:t xml:space="preserve"> are </w:t>
      </w:r>
      <w:r w:rsidR="002C6E62" w:rsidRPr="0062426A">
        <w:t>intended for</w:t>
      </w:r>
      <w:r w:rsidR="00232ECB" w:rsidRPr="0062426A">
        <w:t xml:space="preserve"> communications with the aircraft, meeting </w:t>
      </w:r>
      <w:r w:rsidR="002C6E62" w:rsidRPr="0062426A">
        <w:t xml:space="preserve">both </w:t>
      </w:r>
      <w:r w:rsidR="00232ECB" w:rsidRPr="0062426A">
        <w:t>the safety and regularity of flight requirements.  These have the highest priority</w:t>
      </w:r>
      <w:r w:rsidR="00232ECB" w:rsidRPr="0062426A">
        <w:rPr>
          <w:rStyle w:val="FootnoteReference"/>
        </w:rPr>
        <w:footnoteReference w:id="8"/>
      </w:r>
      <w:r w:rsidR="00232ECB" w:rsidRPr="0062426A">
        <w:t xml:space="preserve"> over the AAC that can be used by aeronautical operators to support aviation operations.  </w:t>
      </w:r>
      <w:r w:rsidR="002C6E62" w:rsidRPr="0062426A">
        <w:t>APC</w:t>
      </w:r>
      <w:r w:rsidR="00232ECB" w:rsidRPr="0062426A">
        <w:t xml:space="preserve"> are not often referenced for the licensing of aviation safety systems, as these are often carried in non-safety allocations such as the generic Mobile Service (MS).  Furthermore</w:t>
      </w:r>
      <w:r w:rsidR="00A4582C" w:rsidRPr="0062426A">
        <w:t>,</w:t>
      </w:r>
      <w:r w:rsidR="00232ECB" w:rsidRPr="0062426A">
        <w:t xml:space="preserve"> the carrying of large non-safety traffic on AM(R)S allocations runs the risk of devaluing the safety status of the allocation</w:t>
      </w:r>
      <w:r w:rsidR="00B36932" w:rsidRPr="0062426A">
        <w:t xml:space="preserve">.  </w:t>
      </w:r>
      <w:r w:rsidR="00232ECB" w:rsidRPr="0062426A">
        <w:t xml:space="preserve">Justifying an additional AM(R)S spectrum at the ITU-R is a difficult process given the necessary constraints placed on other </w:t>
      </w:r>
      <w:proofErr w:type="spellStart"/>
      <w:r w:rsidR="00232ECB" w:rsidRPr="0062426A">
        <w:t>Radiocommunications</w:t>
      </w:r>
      <w:proofErr w:type="spellEnd"/>
      <w:r w:rsidR="00232ECB" w:rsidRPr="0062426A">
        <w:t xml:space="preserve"> services operating within the sam</w:t>
      </w:r>
      <w:r w:rsidR="009D15D8" w:rsidRPr="0062426A">
        <w:t>e spectrum, or adjacent to it.</w:t>
      </w:r>
    </w:p>
    <w:p w14:paraId="6699BEBB" w14:textId="77777777" w:rsidR="005B4A6F" w:rsidRPr="0062426A" w:rsidRDefault="005B4A6F" w:rsidP="00232ECB"/>
    <w:p w14:paraId="1C6DE344" w14:textId="2231B92E" w:rsidR="00232ECB" w:rsidRPr="0062426A" w:rsidRDefault="00232ECB" w:rsidP="00232ECB">
      <w:pPr>
        <w:pStyle w:val="Heading2"/>
      </w:pPr>
      <w:r w:rsidRPr="0062426A">
        <w:t>Implementation at the national level</w:t>
      </w:r>
    </w:p>
    <w:p w14:paraId="3EB45D47" w14:textId="77777777" w:rsidR="00232ECB" w:rsidRPr="0062426A" w:rsidRDefault="00232ECB" w:rsidP="00232ECB"/>
    <w:p w14:paraId="2B34E8EA" w14:textId="62C54490" w:rsidR="006A1363" w:rsidRPr="0062426A" w:rsidRDefault="009D15D8" w:rsidP="00861F4F">
      <w:pPr>
        <w:pStyle w:val="ListParagraph"/>
        <w:numPr>
          <w:ilvl w:val="0"/>
          <w:numId w:val="4"/>
        </w:numPr>
      </w:pPr>
      <w:r w:rsidRPr="0062426A">
        <w:t xml:space="preserve">In defining its regulations for use of datalink in the VHF AM(R)S allocation, </w:t>
      </w:r>
      <w:r w:rsidR="00F965DF" w:rsidRPr="0062426A">
        <w:t>the US</w:t>
      </w:r>
      <w:r w:rsidRPr="0062426A">
        <w:t xml:space="preserve"> FCC provides only a little more specific guidance, while also succeeding in further blurring the boundaries.  </w:t>
      </w:r>
      <w:r w:rsidR="006A1363" w:rsidRPr="0062426A">
        <w:t>Both ATS and AES messages are included under the broad AES definition created by the FCC</w:t>
      </w:r>
      <w:r w:rsidR="006A1363" w:rsidRPr="0062426A">
        <w:rPr>
          <w:rStyle w:val="FootnoteReference"/>
        </w:rPr>
        <w:footnoteReference w:id="9"/>
      </w:r>
      <w:r w:rsidR="006A1363" w:rsidRPr="0062426A">
        <w:t>, focusing on the safety aspect of flight to ensure suitable protection.</w:t>
      </w:r>
      <w:r w:rsidR="002C6E62" w:rsidRPr="0062426A">
        <w:t xml:space="preserve">  Interestingly, the FCC does define AAC in the context of VHF communications</w:t>
      </w:r>
      <w:r w:rsidR="006E2CBA" w:rsidRPr="0062426A">
        <w:t xml:space="preserve"> for datalink communication </w:t>
      </w:r>
      <w:r w:rsidR="006E2CBA" w:rsidRPr="0062426A">
        <w:lastRenderedPageBreak/>
        <w:t>only</w:t>
      </w:r>
      <w:r w:rsidR="002C6E62" w:rsidRPr="0062426A">
        <w:rPr>
          <w:rStyle w:val="FootnoteReference"/>
        </w:rPr>
        <w:footnoteReference w:id="10"/>
      </w:r>
      <w:r w:rsidR="006E2CBA" w:rsidRPr="0062426A">
        <w:t>,</w:t>
      </w:r>
      <w:r w:rsidR="002C6E62" w:rsidRPr="0062426A">
        <w:t xml:space="preserve"> to ensure that safety messages maintain an automated priority over them.  The FCC also imposes several rules and limitations for non-aircraft mobile units, linking their use to the aircraft for VHF licensing</w:t>
      </w:r>
      <w:r w:rsidR="002C6E62" w:rsidRPr="0062426A">
        <w:rPr>
          <w:rStyle w:val="FootnoteReference"/>
        </w:rPr>
        <w:footnoteReference w:id="11"/>
      </w:r>
      <w:r w:rsidR="002C6E62" w:rsidRPr="0062426A">
        <w:t xml:space="preserve">, or limiting their use to movement only areas for </w:t>
      </w:r>
      <w:r w:rsidR="00D9533C" w:rsidRPr="0062426A">
        <w:t>Aeronautical Utility Mobile Stations</w:t>
      </w:r>
      <w:r w:rsidR="00D9533C" w:rsidRPr="0062426A">
        <w:rPr>
          <w:rStyle w:val="FootnoteReference"/>
        </w:rPr>
        <w:t xml:space="preserve"> </w:t>
      </w:r>
      <w:r w:rsidR="002C6E62" w:rsidRPr="0062426A">
        <w:rPr>
          <w:rStyle w:val="FootnoteReference"/>
        </w:rPr>
        <w:footnoteReference w:id="12"/>
      </w:r>
      <w:r w:rsidR="002C6E62" w:rsidRPr="0062426A">
        <w:t xml:space="preserve">.  Again, </w:t>
      </w:r>
      <w:r w:rsidR="00D9533C" w:rsidRPr="0062426A">
        <w:t>these rules make it clear that safety messages should be prioritized over ground traffic.</w:t>
      </w:r>
    </w:p>
    <w:p w14:paraId="599CF49D" w14:textId="29E22E39" w:rsidR="005F38EA" w:rsidRPr="0062426A" w:rsidRDefault="005F38EA" w:rsidP="005F38EA">
      <w:pPr>
        <w:pStyle w:val="ListParagraph"/>
        <w:ind w:left="0"/>
      </w:pPr>
    </w:p>
    <w:p w14:paraId="17F662A7" w14:textId="25DB0D6F" w:rsidR="005F38EA" w:rsidRPr="0062426A" w:rsidRDefault="00C16DC4" w:rsidP="00861F4F">
      <w:pPr>
        <w:pStyle w:val="ListParagraph"/>
        <w:numPr>
          <w:ilvl w:val="0"/>
          <w:numId w:val="4"/>
        </w:numPr>
      </w:pPr>
      <w:r w:rsidRPr="0062426A">
        <w:t xml:space="preserve">As discussed above, the AFC </w:t>
      </w:r>
      <w:r w:rsidR="005F38EA" w:rsidRPr="0062426A">
        <w:t xml:space="preserve">Manual </w:t>
      </w:r>
      <w:r w:rsidRPr="0062426A">
        <w:t xml:space="preserve">is focused on licensing, so does not discuss regulatory considerations extensively.  However it does provide guidance to VHF users of the types of messages that may be broadcast within </w:t>
      </w:r>
      <w:r w:rsidR="005F38EA" w:rsidRPr="0062426A">
        <w:t xml:space="preserve">the ATS, AOC, and ACC categories.  These have been provided in Annex </w:t>
      </w:r>
      <w:r w:rsidR="00A273E6" w:rsidRPr="0062426A">
        <w:t>B</w:t>
      </w:r>
      <w:r w:rsidRPr="0062426A">
        <w:t xml:space="preserve"> for information</w:t>
      </w:r>
      <w:r w:rsidR="005F38EA" w:rsidRPr="0062426A">
        <w:t>.</w:t>
      </w:r>
    </w:p>
    <w:p w14:paraId="50F8A87B" w14:textId="77777777" w:rsidR="009D15D8" w:rsidRPr="0062426A" w:rsidRDefault="009D15D8" w:rsidP="009D15D8"/>
    <w:p w14:paraId="6992329E" w14:textId="71286442" w:rsidR="009D15D8" w:rsidRPr="0062426A" w:rsidRDefault="009D15D8" w:rsidP="009D15D8">
      <w:pPr>
        <w:pStyle w:val="Heading2"/>
      </w:pPr>
      <w:r w:rsidRPr="0062426A">
        <w:t>Considerations on use of aviation safety spectrum</w:t>
      </w:r>
    </w:p>
    <w:p w14:paraId="6F7FA66C" w14:textId="6899CF95" w:rsidR="00C51D2B" w:rsidRPr="0062426A" w:rsidRDefault="00C51D2B" w:rsidP="00232ECB">
      <w:pPr>
        <w:pStyle w:val="ListParagraph"/>
        <w:ind w:left="0"/>
      </w:pPr>
    </w:p>
    <w:p w14:paraId="5D27ABE8" w14:textId="0458BB6D" w:rsidR="00A22046" w:rsidRPr="0062426A" w:rsidRDefault="00BD16C8" w:rsidP="009D15D8">
      <w:pPr>
        <w:pStyle w:val="ListParagraph"/>
        <w:numPr>
          <w:ilvl w:val="0"/>
          <w:numId w:val="4"/>
        </w:numPr>
      </w:pPr>
      <w:r w:rsidRPr="0062426A">
        <w:t>The opportunity to fully utilize a new broadband system for aeronautical applications should not easily passed by, especially with concerns about future VDL spectrum capacity</w:t>
      </w:r>
      <w:r w:rsidR="000F3E3C" w:rsidRPr="0062426A">
        <w:t>,</w:t>
      </w:r>
      <w:r w:rsidR="00A22046" w:rsidRPr="0062426A">
        <w:t xml:space="preserve"> and new applications to increase the safety and efficiency of aircraft.  </w:t>
      </w:r>
      <w:r w:rsidR="009D15D8" w:rsidRPr="0062426A">
        <w:t>The lack of formal</w:t>
      </w:r>
      <w:r w:rsidRPr="0062426A">
        <w:t xml:space="preserve"> definitions</w:t>
      </w:r>
      <w:r w:rsidR="009D15D8" w:rsidRPr="0062426A">
        <w:t xml:space="preserve"> of the different </w:t>
      </w:r>
      <w:r w:rsidRPr="0062426A">
        <w:t>aviation</w:t>
      </w:r>
      <w:r w:rsidR="009D15D8" w:rsidRPr="0062426A">
        <w:t xml:space="preserve"> services, and how they relate</w:t>
      </w:r>
      <w:r w:rsidRPr="0062426A">
        <w:t xml:space="preserve"> to each other, does provide an element of uncertainty when trying to plan a new system such as </w:t>
      </w:r>
      <w:proofErr w:type="spellStart"/>
      <w:r w:rsidRPr="0062426A">
        <w:t>AeroMACS</w:t>
      </w:r>
      <w:proofErr w:type="spellEnd"/>
      <w:r w:rsidRPr="0062426A">
        <w:t xml:space="preserve">.  This has often played to aviation’s advantage, allowing </w:t>
      </w:r>
      <w:r w:rsidR="00B36932" w:rsidRPr="0062426A">
        <w:t>systems</w:t>
      </w:r>
      <w:r w:rsidRPr="0062426A">
        <w:t xml:space="preserve"> to adapt to new operating requirements and parameters</w:t>
      </w:r>
      <w:r w:rsidR="00A22046" w:rsidRPr="0062426A">
        <w:t xml:space="preserve"> without being constrained by explicit definitions</w:t>
      </w:r>
      <w:r w:rsidRPr="0062426A">
        <w:t xml:space="preserve"> </w:t>
      </w:r>
      <w:r w:rsidR="00135A3C" w:rsidRPr="0062426A">
        <w:t xml:space="preserve">in high level policy documents </w:t>
      </w:r>
      <w:r w:rsidRPr="0062426A">
        <w:t xml:space="preserve">(the increasing amount of AOC traffic generated by new air platforms is a good example).  </w:t>
      </w:r>
    </w:p>
    <w:p w14:paraId="0F27C095" w14:textId="77777777" w:rsidR="00A22046" w:rsidRPr="0062426A" w:rsidRDefault="00A22046" w:rsidP="00A22046">
      <w:pPr>
        <w:pStyle w:val="ListParagraph"/>
        <w:ind w:left="0"/>
      </w:pPr>
    </w:p>
    <w:p w14:paraId="707AC0FA" w14:textId="3CB476EC" w:rsidR="008750E5" w:rsidRPr="0062426A" w:rsidRDefault="00BD16C8" w:rsidP="00BF449F">
      <w:pPr>
        <w:pStyle w:val="ListParagraph"/>
        <w:numPr>
          <w:ilvl w:val="0"/>
          <w:numId w:val="4"/>
        </w:numPr>
      </w:pPr>
      <w:r w:rsidRPr="0062426A">
        <w:t>Additionally, safety and regularity of flight can be defined in many ways, both directly and indirectly depending on the observer and the situation.</w:t>
      </w:r>
      <w:r w:rsidR="008750E5" w:rsidRPr="0062426A">
        <w:t xml:space="preserve">  </w:t>
      </w:r>
      <w:r w:rsidRPr="0062426A">
        <w:t xml:space="preserve">However there should be some caution in expanding this </w:t>
      </w:r>
      <w:r w:rsidR="00135A3C" w:rsidRPr="0062426A">
        <w:t>grey area</w:t>
      </w:r>
      <w:r w:rsidRPr="0062426A">
        <w:t xml:space="preserve"> further beyond the original remit of safety within the AM(R)S</w:t>
      </w:r>
      <w:r w:rsidR="008750E5" w:rsidRPr="0062426A">
        <w:t>:</w:t>
      </w:r>
    </w:p>
    <w:p w14:paraId="25D2651B" w14:textId="77777777" w:rsidR="008750E5" w:rsidRPr="0062426A" w:rsidRDefault="008750E5" w:rsidP="008750E5">
      <w:pPr>
        <w:pStyle w:val="ListParagraph"/>
      </w:pPr>
    </w:p>
    <w:p w14:paraId="4C4E05FC" w14:textId="77777777" w:rsidR="008750E5" w:rsidRPr="0062426A" w:rsidRDefault="008750E5" w:rsidP="008750E5">
      <w:pPr>
        <w:pStyle w:val="ListParagraph"/>
        <w:numPr>
          <w:ilvl w:val="1"/>
          <w:numId w:val="4"/>
        </w:numPr>
      </w:pPr>
      <w:r w:rsidRPr="0062426A">
        <w:t>Using the system primarily for non-safety applications</w:t>
      </w:r>
      <w:r w:rsidR="00661592" w:rsidRPr="0062426A">
        <w:t xml:space="preserve"> this may cause aviation longer term issues in the international </w:t>
      </w:r>
      <w:r w:rsidRPr="0062426A">
        <w:t xml:space="preserve">spectrum </w:t>
      </w:r>
      <w:r w:rsidR="00661592" w:rsidRPr="0062426A">
        <w:t>environment.  Systems procured for safety messages are expected to meet that requirement</w:t>
      </w:r>
      <w:r w:rsidRPr="0062426A">
        <w:t xml:space="preserve"> given the work required to suitably protect the AM(R)S allocation</w:t>
      </w:r>
      <w:r w:rsidR="00661592" w:rsidRPr="0062426A">
        <w:t xml:space="preserve">.  While the ITU-R will not be constantly monitoring the use of a system, common knowledge of it being used for other purposes will undermine aviation’s future work to gain new safety spectrum.  </w:t>
      </w:r>
    </w:p>
    <w:p w14:paraId="40911D2D" w14:textId="77777777" w:rsidR="008750E5" w:rsidRPr="0062426A" w:rsidRDefault="008750E5" w:rsidP="008750E5">
      <w:pPr>
        <w:pStyle w:val="ListParagraph"/>
      </w:pPr>
    </w:p>
    <w:p w14:paraId="3CCAA855" w14:textId="648A4575" w:rsidR="009D15D8" w:rsidRPr="0062426A" w:rsidRDefault="008750E5" w:rsidP="008750E5">
      <w:pPr>
        <w:pStyle w:val="ListParagraph"/>
        <w:numPr>
          <w:ilvl w:val="1"/>
          <w:numId w:val="4"/>
        </w:numPr>
      </w:pPr>
      <w:r w:rsidRPr="0062426A">
        <w:lastRenderedPageBreak/>
        <w:t>N</w:t>
      </w:r>
      <w:r w:rsidR="00A22046" w:rsidRPr="0062426A">
        <w:t xml:space="preserve">on-safety applications </w:t>
      </w:r>
      <w:r w:rsidRPr="0062426A">
        <w:t xml:space="preserve">are more widespread, and potentially have a higher data requirement given </w:t>
      </w:r>
      <w:r w:rsidR="00CE768C" w:rsidRPr="0062426A">
        <w:t xml:space="preserve">the </w:t>
      </w:r>
      <w:r w:rsidR="00BE4B8B" w:rsidRPr="0062426A">
        <w:t>new digital platforms</w:t>
      </w:r>
      <w:r w:rsidR="00CE768C" w:rsidRPr="0062426A">
        <w:t xml:space="preserve"> and increasing use of HD graphics</w:t>
      </w:r>
      <w:r w:rsidR="00637934" w:rsidRPr="0062426A">
        <w:t xml:space="preserve"> in different applications</w:t>
      </w:r>
      <w:r w:rsidRPr="0062426A">
        <w:t xml:space="preserve">.  Although </w:t>
      </w:r>
      <w:r w:rsidR="00F965DF" w:rsidRPr="0062426A">
        <w:t>an</w:t>
      </w:r>
      <w:r w:rsidRPr="0062426A">
        <w:t xml:space="preserve"> AM(R)S system would be required to have an internal prioritization of safety over non-safety messages, the spectrum requirement for additional channels outside of the system prioritization may reduce the available spectrum for safety applications.</w:t>
      </w:r>
    </w:p>
    <w:p w14:paraId="52D6B4FA" w14:textId="77777777" w:rsidR="00931CCD" w:rsidRPr="0062426A" w:rsidRDefault="00931CCD" w:rsidP="00931CCD">
      <w:pPr>
        <w:pStyle w:val="ListParagraph"/>
        <w:ind w:left="0"/>
      </w:pPr>
    </w:p>
    <w:p w14:paraId="50CD2A87" w14:textId="77777777" w:rsidR="000F3E3C" w:rsidRPr="0062426A" w:rsidRDefault="000F3E3C" w:rsidP="000F3E3C">
      <w:pPr>
        <w:pStyle w:val="Heading1"/>
      </w:pPr>
      <w:r w:rsidRPr="0062426A">
        <w:t>Summary</w:t>
      </w:r>
    </w:p>
    <w:p w14:paraId="454CE53E" w14:textId="2AD1CAE7" w:rsidR="00135A3C" w:rsidRPr="0062426A" w:rsidRDefault="00135A3C" w:rsidP="00931CCD"/>
    <w:p w14:paraId="3203633A" w14:textId="32729C2F" w:rsidR="00135A3C" w:rsidRPr="0062426A" w:rsidRDefault="00BD4655" w:rsidP="008803D0">
      <w:pPr>
        <w:pStyle w:val="ListParagraph"/>
        <w:numPr>
          <w:ilvl w:val="0"/>
          <w:numId w:val="4"/>
        </w:numPr>
      </w:pPr>
      <w:r w:rsidRPr="0062426A">
        <w:t xml:space="preserve">A consistent </w:t>
      </w:r>
      <w:proofErr w:type="spellStart"/>
      <w:r w:rsidR="005117AA" w:rsidRPr="0062426A">
        <w:t>AeroMACS</w:t>
      </w:r>
      <w:proofErr w:type="spellEnd"/>
      <w:r w:rsidR="005117AA" w:rsidRPr="0062426A">
        <w:t xml:space="preserve"> </w:t>
      </w:r>
      <w:r w:rsidRPr="0062426A">
        <w:t>experience for all users will help increase adoption</w:t>
      </w:r>
      <w:r w:rsidR="005117AA" w:rsidRPr="0062426A">
        <w:t xml:space="preserve"> and safety</w:t>
      </w:r>
      <w:r w:rsidRPr="0062426A">
        <w:t xml:space="preserve">, and </w:t>
      </w:r>
      <w:r w:rsidR="005117AA" w:rsidRPr="0062426A">
        <w:t>should</w:t>
      </w:r>
      <w:r w:rsidRPr="0062426A">
        <w:t xml:space="preserve"> be supported by the appropriate level of frequency assignment guidance.</w:t>
      </w:r>
      <w:r w:rsidR="005117AA" w:rsidRPr="0062426A">
        <w:t xml:space="preserve">  This should balance standardization with flexibility, by making sure the correct amount of detail is included at the various policy levels</w:t>
      </w:r>
      <w:r w:rsidR="00B36932" w:rsidRPr="0062426A">
        <w:t xml:space="preserve">.  </w:t>
      </w:r>
      <w:r w:rsidR="005117AA" w:rsidRPr="0062426A">
        <w:t>Coordination with WG-F is key to draw on the support of the experts within it.</w:t>
      </w:r>
    </w:p>
    <w:p w14:paraId="42BDC1AB" w14:textId="77777777" w:rsidR="00135A3C" w:rsidRPr="0062426A" w:rsidRDefault="00135A3C" w:rsidP="00931CCD"/>
    <w:p w14:paraId="72431AAA" w14:textId="71DE7470" w:rsidR="00135A3C" w:rsidRPr="0062426A" w:rsidRDefault="005117AA" w:rsidP="008803D0">
      <w:pPr>
        <w:pStyle w:val="ListParagraph"/>
        <w:numPr>
          <w:ilvl w:val="0"/>
          <w:numId w:val="4"/>
        </w:numPr>
      </w:pPr>
      <w:r w:rsidRPr="0062426A">
        <w:t xml:space="preserve">Given the potential for </w:t>
      </w:r>
      <w:proofErr w:type="spellStart"/>
      <w:r w:rsidRPr="0062426A">
        <w:t>AeroMACS</w:t>
      </w:r>
      <w:proofErr w:type="spellEnd"/>
      <w:r w:rsidRPr="0062426A">
        <w:t xml:space="preserve"> and other broadband systems to deliver new and more effective applications for aircraft, the chance to fully utilize the system should not be passed by.  </w:t>
      </w:r>
      <w:r w:rsidR="00135A3C" w:rsidRPr="0062426A">
        <w:t xml:space="preserve">However this increased flexibility should </w:t>
      </w:r>
      <w:r w:rsidRPr="0062426A">
        <w:t>be planned within the context in the AM(R)S allocation and its regulatory status.  This is another careful balance</w:t>
      </w:r>
      <w:r w:rsidR="00B36932" w:rsidRPr="0062426A">
        <w:t>,</w:t>
      </w:r>
      <w:r w:rsidRPr="0062426A">
        <w:t xml:space="preserve"> that does not always have a definitive answer, but remaining on the side of caution is often recommended.</w:t>
      </w:r>
    </w:p>
    <w:p w14:paraId="06CB8D01" w14:textId="77777777" w:rsidR="00135A3C" w:rsidRPr="0062426A" w:rsidRDefault="00135A3C" w:rsidP="00931CCD"/>
    <w:p w14:paraId="064D3935" w14:textId="5B9652F1" w:rsidR="000F3E3C" w:rsidRPr="0062426A" w:rsidRDefault="000F3E3C" w:rsidP="000F3E3C">
      <w:pPr>
        <w:pStyle w:val="Heading1"/>
      </w:pPr>
      <w:r w:rsidRPr="0062426A">
        <w:t xml:space="preserve">Actions for </w:t>
      </w:r>
      <w:r w:rsidR="000E25EA" w:rsidRPr="0062426A">
        <w:t>WG-F</w:t>
      </w:r>
    </w:p>
    <w:p w14:paraId="5B0E44FD" w14:textId="77777777" w:rsidR="000F3E3C" w:rsidRPr="0062426A" w:rsidRDefault="000F3E3C" w:rsidP="000F3E3C"/>
    <w:p w14:paraId="35180AF3" w14:textId="08DAB913" w:rsidR="000E25EA" w:rsidRPr="0062426A" w:rsidRDefault="000E25EA" w:rsidP="000F3E3C">
      <w:pPr>
        <w:pStyle w:val="ListParagraph"/>
        <w:numPr>
          <w:ilvl w:val="0"/>
          <w:numId w:val="6"/>
        </w:numPr>
        <w:rPr>
          <w:b/>
        </w:rPr>
      </w:pPr>
      <w:r w:rsidRPr="0062426A">
        <w:rPr>
          <w:b/>
        </w:rPr>
        <w:t>Provide any feedback for WG-S on the technical manual</w:t>
      </w:r>
    </w:p>
    <w:p w14:paraId="2ECCFB8A" w14:textId="77777777" w:rsidR="000E25EA" w:rsidRPr="0062426A" w:rsidRDefault="000E25EA" w:rsidP="000E25EA">
      <w:pPr>
        <w:pStyle w:val="ListParagraph"/>
        <w:rPr>
          <w:b/>
        </w:rPr>
      </w:pPr>
    </w:p>
    <w:p w14:paraId="4D799246" w14:textId="49FABC82" w:rsidR="000F3E3C" w:rsidRPr="0062426A" w:rsidRDefault="000E25EA" w:rsidP="000F3E3C">
      <w:pPr>
        <w:pStyle w:val="ListParagraph"/>
        <w:numPr>
          <w:ilvl w:val="0"/>
          <w:numId w:val="6"/>
        </w:numPr>
        <w:rPr>
          <w:b/>
        </w:rPr>
      </w:pPr>
      <w:r w:rsidRPr="0062426A">
        <w:rPr>
          <w:b/>
        </w:rPr>
        <w:t xml:space="preserve">Consider what work and actions may need to be conducted within WG-F to support </w:t>
      </w:r>
      <w:proofErr w:type="spellStart"/>
      <w:r w:rsidRPr="0062426A">
        <w:rPr>
          <w:b/>
        </w:rPr>
        <w:t>AeroMACS</w:t>
      </w:r>
      <w:proofErr w:type="spellEnd"/>
    </w:p>
    <w:p w14:paraId="08359B06" w14:textId="77777777" w:rsidR="005117AA" w:rsidRPr="0062426A" w:rsidRDefault="005117AA" w:rsidP="005117AA">
      <w:pPr>
        <w:ind w:left="360"/>
        <w:rPr>
          <w:b/>
        </w:rPr>
      </w:pPr>
    </w:p>
    <w:p w14:paraId="74FD91BF" w14:textId="77777777" w:rsidR="00A273E6" w:rsidRPr="0062426A" w:rsidRDefault="00A273E6" w:rsidP="00931CCD">
      <w:pPr>
        <w:sectPr w:rsidR="00A273E6" w:rsidRPr="0062426A">
          <w:footerReference w:type="default" r:id="rId10"/>
          <w:pgSz w:w="12240" w:h="15840"/>
          <w:pgMar w:top="1440" w:right="1440" w:bottom="1440" w:left="1440" w:header="720" w:footer="720" w:gutter="0"/>
          <w:cols w:space="720"/>
          <w:docGrid w:linePitch="360"/>
        </w:sectPr>
      </w:pPr>
    </w:p>
    <w:p w14:paraId="5F2E2B2B" w14:textId="3B8F0DB4" w:rsidR="00A273E6" w:rsidRPr="0062426A" w:rsidRDefault="00A273E6" w:rsidP="00A273E6">
      <w:pPr>
        <w:pStyle w:val="Title"/>
      </w:pPr>
      <w:r w:rsidRPr="0062426A">
        <w:lastRenderedPageBreak/>
        <w:t xml:space="preserve">Annex </w:t>
      </w:r>
      <w:r w:rsidR="008803D0" w:rsidRPr="0062426A">
        <w:t>A</w:t>
      </w:r>
      <w:r w:rsidRPr="0062426A">
        <w:t xml:space="preserve"> - Parameters and processes to be considered for AeroMACS frequency Coordination</w:t>
      </w:r>
    </w:p>
    <w:p w14:paraId="15ECDDFE" w14:textId="77777777" w:rsidR="00A273E6" w:rsidRPr="0062426A" w:rsidRDefault="00A273E6" w:rsidP="00A273E6"/>
    <w:p w14:paraId="2F404C33" w14:textId="3B0AED80" w:rsidR="00A273E6" w:rsidRPr="0062426A" w:rsidRDefault="00A273E6" w:rsidP="00A273E6">
      <w:r w:rsidRPr="0062426A">
        <w:t xml:space="preserve">The below list provides some </w:t>
      </w:r>
      <w:r w:rsidR="00F965DF" w:rsidRPr="0062426A">
        <w:t xml:space="preserve">examples </w:t>
      </w:r>
      <w:r w:rsidRPr="0062426A">
        <w:t xml:space="preserve">of data </w:t>
      </w:r>
      <w:r w:rsidR="00F965DF" w:rsidRPr="0062426A">
        <w:t xml:space="preserve">that may be </w:t>
      </w:r>
      <w:r w:rsidRPr="0062426A">
        <w:t xml:space="preserve">needed to coordinate </w:t>
      </w:r>
      <w:r w:rsidR="00F965DF" w:rsidRPr="0062426A">
        <w:t xml:space="preserve">the frequency assignments of </w:t>
      </w:r>
      <w:r w:rsidRPr="0062426A">
        <w:t xml:space="preserve">an </w:t>
      </w:r>
      <w:proofErr w:type="spellStart"/>
      <w:r w:rsidRPr="0062426A">
        <w:t>AeroMACS</w:t>
      </w:r>
      <w:proofErr w:type="spellEnd"/>
      <w:r w:rsidRPr="0062426A">
        <w:t xml:space="preserve"> network.  These may need to be included in the </w:t>
      </w:r>
      <w:proofErr w:type="spellStart"/>
      <w:r w:rsidRPr="0062426A">
        <w:t>AeroMACS</w:t>
      </w:r>
      <w:proofErr w:type="spellEnd"/>
      <w:r w:rsidRPr="0062426A">
        <w:t xml:space="preserve"> TM, ICAO Spectrum Handbook, or left to administrations</w:t>
      </w:r>
      <w:r w:rsidR="00C025CF" w:rsidRPr="0062426A">
        <w:t xml:space="preserve"> to implement</w:t>
      </w:r>
      <w:r w:rsidRPr="0062426A">
        <w:t>.</w:t>
      </w:r>
    </w:p>
    <w:p w14:paraId="50B80682" w14:textId="77777777" w:rsidR="00A273E6" w:rsidRPr="0062426A" w:rsidRDefault="00A273E6" w:rsidP="00A273E6"/>
    <w:p w14:paraId="0274C7F9" w14:textId="1681514F" w:rsidR="00A273E6" w:rsidRPr="0062426A" w:rsidRDefault="00A273E6" w:rsidP="00A273E6">
      <w:pPr>
        <w:pStyle w:val="ListParagraph"/>
        <w:numPr>
          <w:ilvl w:val="0"/>
          <w:numId w:val="15"/>
        </w:numPr>
      </w:pPr>
      <w:r w:rsidRPr="0062426A">
        <w:t>Propagation model</w:t>
      </w:r>
    </w:p>
    <w:p w14:paraId="2D532E0D" w14:textId="59568943" w:rsidR="00A273E6" w:rsidRPr="0062426A" w:rsidRDefault="00A273E6" w:rsidP="00A273E6">
      <w:pPr>
        <w:pStyle w:val="ListParagraph"/>
        <w:numPr>
          <w:ilvl w:val="1"/>
          <w:numId w:val="15"/>
        </w:numPr>
      </w:pPr>
      <w:r w:rsidRPr="0062426A">
        <w:t>Which model is recommended?</w:t>
      </w:r>
    </w:p>
    <w:p w14:paraId="65F4F47E" w14:textId="67DCA3E5" w:rsidR="00A273E6" w:rsidRPr="0062426A" w:rsidRDefault="00A273E6" w:rsidP="00A273E6">
      <w:pPr>
        <w:pStyle w:val="ListParagraph"/>
        <w:numPr>
          <w:ilvl w:val="1"/>
          <w:numId w:val="15"/>
        </w:numPr>
      </w:pPr>
      <w:r w:rsidRPr="0062426A">
        <w:t>What parameters should be used?</w:t>
      </w:r>
    </w:p>
    <w:p w14:paraId="03BD76C0" w14:textId="7CD84F2A" w:rsidR="00A273E6" w:rsidRPr="0062426A" w:rsidRDefault="00F965DF" w:rsidP="00A273E6">
      <w:pPr>
        <w:pStyle w:val="ListParagraph"/>
        <w:numPr>
          <w:ilvl w:val="0"/>
          <w:numId w:val="15"/>
        </w:numPr>
      </w:pPr>
      <w:r w:rsidRPr="0062426A">
        <w:t>C</w:t>
      </w:r>
      <w:r w:rsidR="00A273E6" w:rsidRPr="0062426A">
        <w:t>lutter</w:t>
      </w:r>
    </w:p>
    <w:p w14:paraId="6B1A7FDD" w14:textId="1688748A" w:rsidR="00A273E6" w:rsidRPr="0062426A" w:rsidRDefault="00A273E6" w:rsidP="00A273E6">
      <w:pPr>
        <w:pStyle w:val="ListParagraph"/>
        <w:numPr>
          <w:ilvl w:val="1"/>
          <w:numId w:val="15"/>
        </w:numPr>
      </w:pPr>
      <w:r w:rsidRPr="0062426A">
        <w:t>Accounting for fading?</w:t>
      </w:r>
    </w:p>
    <w:p w14:paraId="437240A1" w14:textId="69319826" w:rsidR="00A273E6" w:rsidRPr="0062426A" w:rsidRDefault="00A273E6" w:rsidP="00A273E6">
      <w:pPr>
        <w:pStyle w:val="ListParagraph"/>
        <w:numPr>
          <w:ilvl w:val="1"/>
          <w:numId w:val="15"/>
        </w:numPr>
      </w:pPr>
      <w:r w:rsidRPr="0062426A">
        <w:t>Resolution of clutter map?</w:t>
      </w:r>
    </w:p>
    <w:p w14:paraId="0BEB9EA3" w14:textId="4F4D5B5F" w:rsidR="00A273E6" w:rsidRPr="0062426A" w:rsidRDefault="00A273E6" w:rsidP="00A273E6">
      <w:pPr>
        <w:pStyle w:val="ListParagraph"/>
        <w:numPr>
          <w:ilvl w:val="0"/>
          <w:numId w:val="15"/>
        </w:numPr>
      </w:pPr>
      <w:r w:rsidRPr="0062426A">
        <w:t>Antenna patterns</w:t>
      </w:r>
    </w:p>
    <w:p w14:paraId="2EA6C7D7" w14:textId="62D2B79A" w:rsidR="00A273E6" w:rsidRPr="0062426A" w:rsidRDefault="00A273E6" w:rsidP="00A273E6">
      <w:pPr>
        <w:pStyle w:val="ListParagraph"/>
        <w:numPr>
          <w:ilvl w:val="1"/>
          <w:numId w:val="15"/>
        </w:numPr>
      </w:pPr>
      <w:r w:rsidRPr="0062426A">
        <w:t>BS</w:t>
      </w:r>
      <w:r w:rsidR="00BE4B8B" w:rsidRPr="0062426A">
        <w:t>?</w:t>
      </w:r>
    </w:p>
    <w:p w14:paraId="65B7244D" w14:textId="0B044926" w:rsidR="00A273E6" w:rsidRPr="0062426A" w:rsidRDefault="00A273E6" w:rsidP="00A273E6">
      <w:pPr>
        <w:pStyle w:val="ListParagraph"/>
        <w:numPr>
          <w:ilvl w:val="1"/>
          <w:numId w:val="15"/>
        </w:numPr>
      </w:pPr>
      <w:r w:rsidRPr="0062426A">
        <w:t>MS</w:t>
      </w:r>
      <w:r w:rsidR="00BE4B8B" w:rsidRPr="0062426A">
        <w:t>?</w:t>
      </w:r>
    </w:p>
    <w:p w14:paraId="01808813" w14:textId="3CACB567" w:rsidR="00A273E6" w:rsidRPr="0062426A" w:rsidRDefault="00A273E6" w:rsidP="00A273E6">
      <w:pPr>
        <w:pStyle w:val="ListParagraph"/>
        <w:numPr>
          <w:ilvl w:val="1"/>
          <w:numId w:val="15"/>
        </w:numPr>
      </w:pPr>
      <w:r w:rsidRPr="0062426A">
        <w:t>Aircraft stations</w:t>
      </w:r>
      <w:r w:rsidR="00BE4B8B" w:rsidRPr="0062426A">
        <w:t>?</w:t>
      </w:r>
    </w:p>
    <w:p w14:paraId="46553C02" w14:textId="1AB6D824" w:rsidR="00A273E6" w:rsidRPr="0062426A" w:rsidRDefault="00A273E6" w:rsidP="00A273E6">
      <w:pPr>
        <w:pStyle w:val="ListParagraph"/>
        <w:numPr>
          <w:ilvl w:val="0"/>
          <w:numId w:val="15"/>
        </w:numPr>
      </w:pPr>
      <w:r w:rsidRPr="0062426A">
        <w:t>Adjacent channel planning</w:t>
      </w:r>
    </w:p>
    <w:p w14:paraId="68F5D38D" w14:textId="59C8740E" w:rsidR="00C025CF" w:rsidRPr="0062426A" w:rsidRDefault="00C025CF" w:rsidP="00C025CF">
      <w:pPr>
        <w:pStyle w:val="ListParagraph"/>
        <w:numPr>
          <w:ilvl w:val="1"/>
          <w:numId w:val="15"/>
        </w:numPr>
      </w:pPr>
      <w:r w:rsidRPr="0062426A">
        <w:t>Intermodulation products?</w:t>
      </w:r>
    </w:p>
    <w:p w14:paraId="1161FD90" w14:textId="18365134" w:rsidR="00F965DF" w:rsidRPr="0062426A" w:rsidRDefault="00F965DF" w:rsidP="00C025CF">
      <w:pPr>
        <w:pStyle w:val="ListParagraph"/>
        <w:numPr>
          <w:ilvl w:val="1"/>
          <w:numId w:val="15"/>
        </w:numPr>
      </w:pPr>
      <w:r w:rsidRPr="0062426A">
        <w:t>Recommended frequency separation when assigned on the same BS antenna?</w:t>
      </w:r>
    </w:p>
    <w:p w14:paraId="39C1C5A7" w14:textId="46A9BE4A" w:rsidR="00C025CF" w:rsidRPr="0062426A" w:rsidRDefault="00C025CF" w:rsidP="00C025CF">
      <w:pPr>
        <w:pStyle w:val="ListParagraph"/>
        <w:numPr>
          <w:ilvl w:val="0"/>
          <w:numId w:val="15"/>
        </w:numPr>
      </w:pPr>
      <w:r w:rsidRPr="0062426A">
        <w:t>Airport separation distances?</w:t>
      </w:r>
    </w:p>
    <w:p w14:paraId="637FCF10" w14:textId="3ABED979" w:rsidR="00C025CF" w:rsidRPr="0062426A" w:rsidRDefault="00C025CF" w:rsidP="00C025CF">
      <w:pPr>
        <w:pStyle w:val="ListParagraph"/>
        <w:numPr>
          <w:ilvl w:val="0"/>
          <w:numId w:val="15"/>
        </w:numPr>
      </w:pPr>
      <w:r w:rsidRPr="0062426A">
        <w:t>AMT coordination requirement?</w:t>
      </w:r>
    </w:p>
    <w:p w14:paraId="241E69D4" w14:textId="0E93EE0E" w:rsidR="00C025CF" w:rsidRPr="0062426A" w:rsidRDefault="00C025CF" w:rsidP="00C025CF">
      <w:pPr>
        <w:pStyle w:val="ListParagraph"/>
        <w:numPr>
          <w:ilvl w:val="0"/>
          <w:numId w:val="15"/>
        </w:numPr>
      </w:pPr>
      <w:r w:rsidRPr="0062426A">
        <w:t>Frequency reuse planning</w:t>
      </w:r>
    </w:p>
    <w:p w14:paraId="78F5F3B9" w14:textId="42DA090D" w:rsidR="00C025CF" w:rsidRPr="0062426A" w:rsidRDefault="00C025CF" w:rsidP="00C025CF">
      <w:pPr>
        <w:pStyle w:val="ListParagraph"/>
        <w:numPr>
          <w:ilvl w:val="1"/>
          <w:numId w:val="15"/>
        </w:numPr>
      </w:pPr>
      <w:r w:rsidRPr="0062426A">
        <w:t>Single network on one channel?</w:t>
      </w:r>
    </w:p>
    <w:p w14:paraId="5C204DA6" w14:textId="419A1169" w:rsidR="00C025CF" w:rsidRPr="0062426A" w:rsidRDefault="00C025CF" w:rsidP="00C025CF">
      <w:pPr>
        <w:pStyle w:val="ListParagraph"/>
        <w:numPr>
          <w:ilvl w:val="1"/>
          <w:numId w:val="15"/>
        </w:numPr>
      </w:pPr>
      <w:r w:rsidRPr="0062426A">
        <w:t>Multiple networks on one channel?</w:t>
      </w:r>
    </w:p>
    <w:p w14:paraId="4F661816" w14:textId="622CBA59" w:rsidR="00A273E6" w:rsidRPr="0062426A" w:rsidRDefault="00A273E6" w:rsidP="00A273E6">
      <w:pPr>
        <w:pStyle w:val="ListParagraph"/>
        <w:numPr>
          <w:ilvl w:val="0"/>
          <w:numId w:val="15"/>
        </w:numPr>
      </w:pPr>
      <w:r w:rsidRPr="0062426A">
        <w:t xml:space="preserve">FSS </w:t>
      </w:r>
      <w:proofErr w:type="spellStart"/>
      <w:r w:rsidRPr="0062426A">
        <w:t>feederlink</w:t>
      </w:r>
      <w:proofErr w:type="spellEnd"/>
      <w:r w:rsidRPr="0062426A">
        <w:t xml:space="preserve"> aggregate</w:t>
      </w:r>
      <w:r w:rsidR="00C025CF" w:rsidRPr="0062426A">
        <w:t xml:space="preserve"> signal</w:t>
      </w:r>
      <w:r w:rsidRPr="0062426A">
        <w:t xml:space="preserve"> coordination requirement</w:t>
      </w:r>
      <w:r w:rsidR="00C025CF" w:rsidRPr="0062426A">
        <w:t>?</w:t>
      </w:r>
    </w:p>
    <w:p w14:paraId="4DE31F26" w14:textId="76467B58" w:rsidR="00DF0917" w:rsidRPr="0062426A" w:rsidRDefault="00DF0917" w:rsidP="00A273E6">
      <w:pPr>
        <w:pStyle w:val="ListParagraph"/>
        <w:numPr>
          <w:ilvl w:val="0"/>
          <w:numId w:val="15"/>
        </w:numPr>
      </w:pPr>
      <w:r w:rsidRPr="0062426A">
        <w:t>Interference management?</w:t>
      </w:r>
    </w:p>
    <w:p w14:paraId="51DF1571" w14:textId="27978939" w:rsidR="00F965DF" w:rsidRPr="0062426A" w:rsidRDefault="00F965DF" w:rsidP="00A273E6">
      <w:pPr>
        <w:pStyle w:val="ListParagraph"/>
        <w:numPr>
          <w:ilvl w:val="0"/>
          <w:numId w:val="15"/>
        </w:numPr>
        <w:sectPr w:rsidR="00F965DF" w:rsidRPr="0062426A">
          <w:pgSz w:w="12240" w:h="15840"/>
          <w:pgMar w:top="1440" w:right="1440" w:bottom="1440" w:left="1440" w:header="720" w:footer="720" w:gutter="0"/>
          <w:cols w:space="720"/>
          <w:docGrid w:linePitch="360"/>
        </w:sectPr>
      </w:pPr>
      <w:r w:rsidRPr="0062426A">
        <w:t>Adjacent frequency band considerations</w:t>
      </w:r>
      <w:r w:rsidR="00BE4B8B" w:rsidRPr="0062426A">
        <w:t>?</w:t>
      </w:r>
    </w:p>
    <w:p w14:paraId="7F2D074D" w14:textId="353BDAB8" w:rsidR="000F3E3C" w:rsidRPr="0062426A" w:rsidRDefault="00D9533C" w:rsidP="00D9533C">
      <w:pPr>
        <w:pStyle w:val="Title"/>
      </w:pPr>
      <w:r w:rsidRPr="0062426A">
        <w:lastRenderedPageBreak/>
        <w:t xml:space="preserve">ANNEX </w:t>
      </w:r>
      <w:r w:rsidR="00A273E6" w:rsidRPr="0062426A">
        <w:t>B</w:t>
      </w:r>
      <w:r w:rsidRPr="0062426A">
        <w:t xml:space="preserve"> - Example </w:t>
      </w:r>
      <w:r w:rsidR="00BE4B8B" w:rsidRPr="0062426A">
        <w:t xml:space="preserve">AVIATION </w:t>
      </w:r>
      <w:r w:rsidRPr="0062426A">
        <w:t>communications by classification</w:t>
      </w:r>
    </w:p>
    <w:p w14:paraId="6C759AE8" w14:textId="77777777" w:rsidR="00D9533C" w:rsidRPr="0062426A" w:rsidRDefault="00D9533C" w:rsidP="00931CCD"/>
    <w:p w14:paraId="76A1E820" w14:textId="2E6B00AE" w:rsidR="00D9533C" w:rsidRPr="0062426A" w:rsidRDefault="00D9533C" w:rsidP="00D9533C">
      <w:pPr>
        <w:pStyle w:val="Heading1"/>
      </w:pPr>
      <w:r w:rsidRPr="0062426A">
        <w:t>ATS</w:t>
      </w:r>
    </w:p>
    <w:p w14:paraId="3FC57337" w14:textId="77777777" w:rsidR="00D9533C" w:rsidRPr="0062426A" w:rsidRDefault="00D9533C" w:rsidP="00D9533C"/>
    <w:p w14:paraId="3F82E5CA" w14:textId="0DBC97A0" w:rsidR="00D9533C" w:rsidRPr="0062426A" w:rsidRDefault="00D9533C" w:rsidP="00435938">
      <w:pPr>
        <w:pStyle w:val="ListParagraph"/>
        <w:numPr>
          <w:ilvl w:val="0"/>
          <w:numId w:val="14"/>
        </w:numPr>
      </w:pPr>
      <w:r w:rsidRPr="0062426A">
        <w:t>Air Traffic Control (ATC) and advisory messages</w:t>
      </w:r>
    </w:p>
    <w:p w14:paraId="44BEF55C" w14:textId="0E4EC963" w:rsidR="00435938" w:rsidRPr="0062426A" w:rsidRDefault="00435938" w:rsidP="00435938">
      <w:pPr>
        <w:pStyle w:val="ListParagraph"/>
        <w:numPr>
          <w:ilvl w:val="0"/>
          <w:numId w:val="14"/>
        </w:numPr>
      </w:pPr>
      <w:r w:rsidRPr="0062426A">
        <w:t>Pre-Departure Clearances (PDC and DCL)</w:t>
      </w:r>
    </w:p>
    <w:p w14:paraId="3E609B9F" w14:textId="0DE9C947" w:rsidR="00D9533C" w:rsidRPr="0062426A" w:rsidRDefault="00B34223" w:rsidP="00435938">
      <w:pPr>
        <w:pStyle w:val="ListParagraph"/>
        <w:numPr>
          <w:ilvl w:val="0"/>
          <w:numId w:val="14"/>
        </w:numPr>
      </w:pPr>
      <w:r w:rsidRPr="0062426A">
        <w:t>Automatic</w:t>
      </w:r>
      <w:r w:rsidR="00435938" w:rsidRPr="0062426A">
        <w:t xml:space="preserve"> Weather Observation </w:t>
      </w:r>
      <w:r w:rsidRPr="0062426A">
        <w:t xml:space="preserve">Systems </w:t>
      </w:r>
      <w:r w:rsidR="00D9533C" w:rsidRPr="0062426A">
        <w:t>(</w:t>
      </w:r>
      <w:r w:rsidRPr="0062426A">
        <w:t>AWOS</w:t>
      </w:r>
      <w:r w:rsidR="00D9533C" w:rsidRPr="0062426A">
        <w:t>)</w:t>
      </w:r>
    </w:p>
    <w:p w14:paraId="12D3D4E0" w14:textId="1FB22969" w:rsidR="00435938" w:rsidRPr="0062426A" w:rsidRDefault="00435938" w:rsidP="00435938">
      <w:pPr>
        <w:pStyle w:val="ListParagraph"/>
        <w:numPr>
          <w:ilvl w:val="0"/>
          <w:numId w:val="14"/>
        </w:numPr>
      </w:pPr>
      <w:r w:rsidRPr="0062426A">
        <w:t>Terminal Weather Information for Pilots (TWIP)</w:t>
      </w:r>
    </w:p>
    <w:p w14:paraId="1B404734" w14:textId="685B1E9F" w:rsidR="00D9533C" w:rsidRPr="0062426A" w:rsidRDefault="00435938" w:rsidP="00435938">
      <w:pPr>
        <w:pStyle w:val="ListParagraph"/>
        <w:numPr>
          <w:ilvl w:val="0"/>
          <w:numId w:val="14"/>
        </w:numPr>
      </w:pPr>
      <w:r w:rsidRPr="0062426A">
        <w:t xml:space="preserve">Ramp </w:t>
      </w:r>
      <w:r w:rsidR="00D9533C" w:rsidRPr="0062426A">
        <w:t>Control  (RC)</w:t>
      </w:r>
    </w:p>
    <w:p w14:paraId="79795BD8" w14:textId="56D519E6" w:rsidR="00D9533C" w:rsidRPr="0062426A" w:rsidRDefault="00D9533C" w:rsidP="00435938">
      <w:pPr>
        <w:pStyle w:val="ListParagraph"/>
        <w:numPr>
          <w:ilvl w:val="0"/>
          <w:numId w:val="14"/>
        </w:numPr>
      </w:pPr>
      <w:r w:rsidRPr="0062426A">
        <w:t>Air Terminal Information System (ATIS)</w:t>
      </w:r>
    </w:p>
    <w:p w14:paraId="22B5F5DE" w14:textId="2416B544" w:rsidR="007A07CA" w:rsidRPr="0062426A" w:rsidRDefault="006E2CBA" w:rsidP="007A07CA">
      <w:pPr>
        <w:pStyle w:val="ListParagraph"/>
        <w:numPr>
          <w:ilvl w:val="0"/>
          <w:numId w:val="14"/>
        </w:numPr>
      </w:pPr>
      <w:r w:rsidRPr="0062426A">
        <w:t>Flight Information Service-Broadcast (FIS-B)</w:t>
      </w:r>
      <w:r w:rsidR="007A07CA" w:rsidRPr="0062426A">
        <w:t>/Notice to Airmen (NOTAM) alerts</w:t>
      </w:r>
    </w:p>
    <w:p w14:paraId="0A6E1EB1" w14:textId="2BB98CD0" w:rsidR="007A07CA" w:rsidRPr="0062426A" w:rsidRDefault="007A07CA" w:rsidP="00435938">
      <w:pPr>
        <w:pStyle w:val="ListParagraph"/>
        <w:numPr>
          <w:ilvl w:val="0"/>
          <w:numId w:val="14"/>
        </w:numPr>
      </w:pPr>
      <w:r w:rsidRPr="0062426A">
        <w:t>Push back</w:t>
      </w:r>
    </w:p>
    <w:p w14:paraId="01A4D62F" w14:textId="418EC623" w:rsidR="007A07CA" w:rsidRPr="0062426A" w:rsidRDefault="007A07CA" w:rsidP="00435938">
      <w:pPr>
        <w:pStyle w:val="ListParagraph"/>
        <w:numPr>
          <w:ilvl w:val="0"/>
          <w:numId w:val="14"/>
        </w:numPr>
      </w:pPr>
      <w:r w:rsidRPr="0062426A">
        <w:t>Taxi</w:t>
      </w:r>
    </w:p>
    <w:p w14:paraId="06CAD571" w14:textId="77777777" w:rsidR="00D9533C" w:rsidRPr="0062426A" w:rsidRDefault="00D9533C" w:rsidP="00931CCD"/>
    <w:p w14:paraId="5A996E8A" w14:textId="593DC2B2" w:rsidR="00D9533C" w:rsidRPr="0062426A" w:rsidRDefault="00D9533C" w:rsidP="00D9533C">
      <w:pPr>
        <w:pStyle w:val="Heading1"/>
      </w:pPr>
      <w:r w:rsidRPr="0062426A">
        <w:t>AOC</w:t>
      </w:r>
    </w:p>
    <w:p w14:paraId="426C8BD8" w14:textId="77777777" w:rsidR="00D9533C" w:rsidRPr="0062426A" w:rsidRDefault="00D9533C" w:rsidP="00931CCD"/>
    <w:p w14:paraId="25A4A061" w14:textId="77777777" w:rsidR="00D9533C" w:rsidRPr="0062426A" w:rsidRDefault="00D9533C" w:rsidP="00D9533C">
      <w:pPr>
        <w:pStyle w:val="ListParagraph"/>
        <w:numPr>
          <w:ilvl w:val="0"/>
          <w:numId w:val="8"/>
        </w:numPr>
      </w:pPr>
      <w:r w:rsidRPr="0062426A">
        <w:t>Pilot/Dispatch Communications</w:t>
      </w:r>
    </w:p>
    <w:p w14:paraId="7795E74E" w14:textId="56B7EF39" w:rsidR="00D9533C" w:rsidRPr="0062426A" w:rsidRDefault="00D9533C" w:rsidP="00D9533C">
      <w:pPr>
        <w:pStyle w:val="ListParagraph"/>
        <w:numPr>
          <w:ilvl w:val="1"/>
          <w:numId w:val="8"/>
        </w:numPr>
      </w:pPr>
      <w:r w:rsidRPr="0062426A">
        <w:t>Weather Information</w:t>
      </w:r>
    </w:p>
    <w:p w14:paraId="4CD78D27" w14:textId="1646E014" w:rsidR="00D9533C" w:rsidRPr="0062426A" w:rsidRDefault="00D9533C" w:rsidP="00D9533C">
      <w:pPr>
        <w:pStyle w:val="ListParagraph"/>
        <w:numPr>
          <w:ilvl w:val="1"/>
          <w:numId w:val="8"/>
        </w:numPr>
      </w:pPr>
      <w:r w:rsidRPr="0062426A">
        <w:t>Flight Planning Data</w:t>
      </w:r>
    </w:p>
    <w:p w14:paraId="044EE7B7" w14:textId="04894DC8" w:rsidR="00D9533C" w:rsidRPr="0062426A" w:rsidRDefault="00D9533C" w:rsidP="00D9533C">
      <w:pPr>
        <w:pStyle w:val="ListParagraph"/>
        <w:numPr>
          <w:ilvl w:val="1"/>
          <w:numId w:val="8"/>
        </w:numPr>
      </w:pPr>
      <w:r w:rsidRPr="0062426A">
        <w:t>Weight/Balance</w:t>
      </w:r>
    </w:p>
    <w:p w14:paraId="621C0316" w14:textId="1C4FB600" w:rsidR="00D9533C" w:rsidRPr="0062426A" w:rsidRDefault="00D9533C" w:rsidP="00D9533C">
      <w:pPr>
        <w:pStyle w:val="ListParagraph"/>
        <w:numPr>
          <w:ilvl w:val="1"/>
          <w:numId w:val="8"/>
        </w:numPr>
      </w:pPr>
      <w:r w:rsidRPr="0062426A">
        <w:t>Flight Release</w:t>
      </w:r>
    </w:p>
    <w:p w14:paraId="67AF5841" w14:textId="4AE080B9" w:rsidR="00D9533C" w:rsidRPr="0062426A" w:rsidRDefault="00D9533C" w:rsidP="00D9533C">
      <w:pPr>
        <w:pStyle w:val="ListParagraph"/>
        <w:numPr>
          <w:ilvl w:val="1"/>
          <w:numId w:val="8"/>
        </w:numPr>
      </w:pPr>
      <w:r w:rsidRPr="0062426A">
        <w:t>Flight Progress Information</w:t>
      </w:r>
    </w:p>
    <w:p w14:paraId="4CD999B8" w14:textId="3C7F64BC" w:rsidR="00D9533C" w:rsidRPr="0062426A" w:rsidRDefault="00D9533C" w:rsidP="00D9533C">
      <w:pPr>
        <w:pStyle w:val="ListParagraph"/>
        <w:numPr>
          <w:ilvl w:val="1"/>
          <w:numId w:val="8"/>
        </w:numPr>
      </w:pPr>
      <w:r w:rsidRPr="0062426A">
        <w:t>Position Information</w:t>
      </w:r>
    </w:p>
    <w:p w14:paraId="52EAF518" w14:textId="5D921226" w:rsidR="00D9533C" w:rsidRPr="0062426A" w:rsidRDefault="00D9533C" w:rsidP="00D9533C">
      <w:pPr>
        <w:pStyle w:val="ListParagraph"/>
        <w:numPr>
          <w:ilvl w:val="1"/>
          <w:numId w:val="8"/>
        </w:numPr>
      </w:pPr>
      <w:r w:rsidRPr="0062426A">
        <w:t>Gate Assignments</w:t>
      </w:r>
    </w:p>
    <w:p w14:paraId="1AC97DFA" w14:textId="41316208" w:rsidR="00D9533C" w:rsidRPr="0062426A" w:rsidRDefault="00D9533C" w:rsidP="00D9533C">
      <w:pPr>
        <w:pStyle w:val="ListParagraph"/>
        <w:numPr>
          <w:ilvl w:val="1"/>
          <w:numId w:val="8"/>
        </w:numPr>
      </w:pPr>
      <w:r w:rsidRPr="0062426A">
        <w:t>OOOI (Out-Off-On-In) Reports</w:t>
      </w:r>
    </w:p>
    <w:p w14:paraId="7B3D59F3" w14:textId="5A23A09B" w:rsidR="00D9533C" w:rsidRPr="0062426A" w:rsidRDefault="00D9533C" w:rsidP="00D9533C">
      <w:pPr>
        <w:pStyle w:val="ListParagraph"/>
        <w:numPr>
          <w:ilvl w:val="0"/>
          <w:numId w:val="8"/>
        </w:numPr>
      </w:pPr>
      <w:r w:rsidRPr="0062426A">
        <w:t>Maintenance</w:t>
      </w:r>
    </w:p>
    <w:p w14:paraId="4678177C" w14:textId="77777777" w:rsidR="007A07CA" w:rsidRPr="0062426A" w:rsidRDefault="007A07CA" w:rsidP="00D9533C">
      <w:pPr>
        <w:pStyle w:val="ListParagraph"/>
        <w:numPr>
          <w:ilvl w:val="1"/>
          <w:numId w:val="8"/>
        </w:numPr>
      </w:pPr>
      <w:r w:rsidRPr="0062426A">
        <w:t>Flight Management Computer (FMC/FMS) database</w:t>
      </w:r>
    </w:p>
    <w:p w14:paraId="46FF1FCF" w14:textId="0829B8A8" w:rsidR="00D9533C" w:rsidRPr="0062426A" w:rsidRDefault="00D9533C" w:rsidP="00D9533C">
      <w:pPr>
        <w:pStyle w:val="ListParagraph"/>
        <w:numPr>
          <w:ilvl w:val="1"/>
          <w:numId w:val="8"/>
        </w:numPr>
      </w:pPr>
      <w:r w:rsidRPr="0062426A">
        <w:t>Maintenance Alerting</w:t>
      </w:r>
    </w:p>
    <w:p w14:paraId="44742855" w14:textId="12B66139" w:rsidR="00D9533C" w:rsidRPr="0062426A" w:rsidRDefault="00D9533C" w:rsidP="00D9533C">
      <w:pPr>
        <w:pStyle w:val="ListParagraph"/>
        <w:numPr>
          <w:ilvl w:val="1"/>
          <w:numId w:val="8"/>
        </w:numPr>
      </w:pPr>
      <w:r w:rsidRPr="0062426A">
        <w:t>Flight Diagnostics</w:t>
      </w:r>
    </w:p>
    <w:p w14:paraId="373C2071" w14:textId="7803280D" w:rsidR="00D9533C" w:rsidRPr="0062426A" w:rsidRDefault="00D9533C" w:rsidP="00D9533C">
      <w:pPr>
        <w:pStyle w:val="ListParagraph"/>
        <w:numPr>
          <w:ilvl w:val="1"/>
          <w:numId w:val="8"/>
        </w:numPr>
      </w:pPr>
      <w:r w:rsidRPr="0062426A">
        <w:t>Airframe/Avionics Monitoring</w:t>
      </w:r>
    </w:p>
    <w:p w14:paraId="18B5678B" w14:textId="091C2583" w:rsidR="00D9533C" w:rsidRPr="0062426A" w:rsidRDefault="00D9533C" w:rsidP="00D9533C">
      <w:pPr>
        <w:pStyle w:val="ListParagraph"/>
        <w:numPr>
          <w:ilvl w:val="1"/>
          <w:numId w:val="8"/>
        </w:numPr>
      </w:pPr>
      <w:r w:rsidRPr="0062426A">
        <w:t>Engine Monitoring</w:t>
      </w:r>
    </w:p>
    <w:p w14:paraId="1FDCC9DC" w14:textId="17C825C9" w:rsidR="00D9533C" w:rsidRPr="0062426A" w:rsidRDefault="00D9533C" w:rsidP="00D9533C">
      <w:pPr>
        <w:pStyle w:val="ListParagraph"/>
        <w:numPr>
          <w:ilvl w:val="0"/>
          <w:numId w:val="8"/>
        </w:numPr>
      </w:pPr>
      <w:r w:rsidRPr="0062426A">
        <w:t>Other</w:t>
      </w:r>
    </w:p>
    <w:p w14:paraId="40D39F33" w14:textId="1FF8FE94" w:rsidR="00D9533C" w:rsidRPr="0062426A" w:rsidRDefault="00D9533C" w:rsidP="00D9533C">
      <w:pPr>
        <w:pStyle w:val="ListParagraph"/>
        <w:numPr>
          <w:ilvl w:val="1"/>
          <w:numId w:val="8"/>
        </w:numPr>
      </w:pPr>
      <w:r w:rsidRPr="0062426A">
        <w:t>Check Lists</w:t>
      </w:r>
    </w:p>
    <w:p w14:paraId="118F4411" w14:textId="347F6D89" w:rsidR="00D9533C" w:rsidRPr="0062426A" w:rsidRDefault="00D9533C" w:rsidP="00D9533C">
      <w:pPr>
        <w:pStyle w:val="ListParagraph"/>
        <w:numPr>
          <w:ilvl w:val="1"/>
          <w:numId w:val="8"/>
        </w:numPr>
      </w:pPr>
      <w:r w:rsidRPr="0062426A">
        <w:t>De-Icing</w:t>
      </w:r>
    </w:p>
    <w:p w14:paraId="4033002A" w14:textId="6038B629" w:rsidR="00D9533C" w:rsidRPr="0062426A" w:rsidRDefault="00D9533C" w:rsidP="00D9533C">
      <w:pPr>
        <w:pStyle w:val="ListParagraph"/>
        <w:numPr>
          <w:ilvl w:val="1"/>
          <w:numId w:val="8"/>
        </w:numPr>
      </w:pPr>
      <w:r w:rsidRPr="0062426A">
        <w:t>Essential Supplies and Services</w:t>
      </w:r>
    </w:p>
    <w:p w14:paraId="584039BC" w14:textId="32476A85" w:rsidR="00D9533C" w:rsidRPr="0062426A" w:rsidRDefault="00D9533C" w:rsidP="00D9533C">
      <w:pPr>
        <w:pStyle w:val="ListParagraph"/>
        <w:numPr>
          <w:ilvl w:val="0"/>
          <w:numId w:val="8"/>
        </w:numPr>
      </w:pPr>
      <w:r w:rsidRPr="0062426A">
        <w:t>Emergencies</w:t>
      </w:r>
    </w:p>
    <w:p w14:paraId="4D41E9A9" w14:textId="7185D35D" w:rsidR="00D9533C" w:rsidRPr="0062426A" w:rsidRDefault="00D9533C" w:rsidP="00D9533C">
      <w:pPr>
        <w:pStyle w:val="ListParagraph"/>
        <w:numPr>
          <w:ilvl w:val="1"/>
          <w:numId w:val="8"/>
        </w:numPr>
      </w:pPr>
      <w:r w:rsidRPr="0062426A">
        <w:t>Medical</w:t>
      </w:r>
    </w:p>
    <w:p w14:paraId="74ADCFFC" w14:textId="4E174C53" w:rsidR="00D9533C" w:rsidRPr="0062426A" w:rsidRDefault="00D9533C" w:rsidP="00D9533C">
      <w:pPr>
        <w:pStyle w:val="ListParagraph"/>
        <w:numPr>
          <w:ilvl w:val="1"/>
          <w:numId w:val="8"/>
        </w:numPr>
      </w:pPr>
      <w:r w:rsidRPr="0062426A">
        <w:t>Equipment</w:t>
      </w:r>
    </w:p>
    <w:p w14:paraId="4B10DD59" w14:textId="271FFE7E" w:rsidR="00D9533C" w:rsidRPr="0062426A" w:rsidRDefault="00D9533C" w:rsidP="00D9533C">
      <w:pPr>
        <w:pStyle w:val="ListParagraph"/>
        <w:numPr>
          <w:ilvl w:val="1"/>
          <w:numId w:val="8"/>
        </w:numPr>
      </w:pPr>
      <w:r w:rsidRPr="0062426A">
        <w:t>Non-Equipment</w:t>
      </w:r>
    </w:p>
    <w:p w14:paraId="61088143" w14:textId="4CF0B0E1" w:rsidR="00D9533C" w:rsidRPr="0062426A" w:rsidRDefault="00D9533C" w:rsidP="00D9533C">
      <w:pPr>
        <w:pStyle w:val="ListParagraph"/>
        <w:numPr>
          <w:ilvl w:val="1"/>
          <w:numId w:val="8"/>
        </w:numPr>
      </w:pPr>
      <w:r w:rsidRPr="0062426A">
        <w:t>Security</w:t>
      </w:r>
    </w:p>
    <w:p w14:paraId="1E53D0B1" w14:textId="3FED726C" w:rsidR="00D9533C" w:rsidRPr="0062426A" w:rsidRDefault="00D9533C" w:rsidP="00D9533C">
      <w:pPr>
        <w:pStyle w:val="ListParagraph"/>
        <w:numPr>
          <w:ilvl w:val="1"/>
          <w:numId w:val="8"/>
        </w:numPr>
      </w:pPr>
      <w:r w:rsidRPr="0062426A">
        <w:t>Weather</w:t>
      </w:r>
    </w:p>
    <w:p w14:paraId="2D77CF5C" w14:textId="50B401F2" w:rsidR="00D9533C" w:rsidRPr="0062426A" w:rsidRDefault="00D9533C" w:rsidP="00D9533C">
      <w:pPr>
        <w:pStyle w:val="ListParagraph"/>
        <w:numPr>
          <w:ilvl w:val="0"/>
          <w:numId w:val="8"/>
        </w:numPr>
      </w:pPr>
      <w:r w:rsidRPr="0062426A">
        <w:t>Aircraft Ramp Movement Operations</w:t>
      </w:r>
    </w:p>
    <w:p w14:paraId="7E3CACA2" w14:textId="194A8CA7" w:rsidR="00D9533C" w:rsidRPr="0062426A" w:rsidRDefault="00D9533C" w:rsidP="00D9533C">
      <w:pPr>
        <w:pStyle w:val="ListParagraph"/>
        <w:numPr>
          <w:ilvl w:val="1"/>
          <w:numId w:val="8"/>
        </w:numPr>
      </w:pPr>
      <w:r w:rsidRPr="0062426A">
        <w:t>Base to Aircraft</w:t>
      </w:r>
    </w:p>
    <w:p w14:paraId="78B7AE38" w14:textId="0AFA386A" w:rsidR="00D9533C" w:rsidRPr="0062426A" w:rsidRDefault="00D9533C" w:rsidP="00D9533C">
      <w:pPr>
        <w:pStyle w:val="ListParagraph"/>
        <w:numPr>
          <w:ilvl w:val="1"/>
          <w:numId w:val="8"/>
        </w:numPr>
      </w:pPr>
      <w:r w:rsidRPr="0062426A">
        <w:t>Mobile to Aircraft</w:t>
      </w:r>
    </w:p>
    <w:p w14:paraId="1F1E508D" w14:textId="77777777" w:rsidR="00D9533C" w:rsidRPr="0062426A" w:rsidRDefault="00D9533C" w:rsidP="00D9533C"/>
    <w:p w14:paraId="6904E3F2" w14:textId="7DB4DD21" w:rsidR="00D9533C" w:rsidRPr="0062426A" w:rsidRDefault="006E2CBA" w:rsidP="006E2CBA">
      <w:pPr>
        <w:pStyle w:val="Heading1"/>
      </w:pPr>
      <w:r w:rsidRPr="0062426A">
        <w:t>AAC</w:t>
      </w:r>
    </w:p>
    <w:p w14:paraId="0B600538" w14:textId="77777777" w:rsidR="006E2CBA" w:rsidRPr="0062426A" w:rsidRDefault="006E2CBA" w:rsidP="006E2CBA"/>
    <w:p w14:paraId="4F5BEABB" w14:textId="3FB48C92" w:rsidR="007A07CA" w:rsidRPr="0062426A" w:rsidRDefault="007A07CA" w:rsidP="006E2CBA">
      <w:pPr>
        <w:pStyle w:val="ListParagraph"/>
        <w:numPr>
          <w:ilvl w:val="0"/>
          <w:numId w:val="10"/>
        </w:numPr>
      </w:pPr>
      <w:proofErr w:type="spellStart"/>
      <w:r w:rsidRPr="0062426A">
        <w:t>Pax</w:t>
      </w:r>
      <w:proofErr w:type="spellEnd"/>
      <w:r w:rsidRPr="0062426A">
        <w:t xml:space="preserve"> </w:t>
      </w:r>
      <w:r w:rsidR="00F965DF" w:rsidRPr="0062426A">
        <w:t>s</w:t>
      </w:r>
      <w:r w:rsidRPr="0062426A">
        <w:t>eat</w:t>
      </w:r>
      <w:r w:rsidR="00F965DF" w:rsidRPr="0062426A">
        <w:t xml:space="preserve"> </w:t>
      </w:r>
      <w:r w:rsidRPr="0062426A">
        <w:t>plan</w:t>
      </w:r>
    </w:p>
    <w:p w14:paraId="4D8E1DA2" w14:textId="1EA43990" w:rsidR="007A07CA" w:rsidRPr="0062426A" w:rsidRDefault="007A07CA" w:rsidP="006E2CBA">
      <w:pPr>
        <w:pStyle w:val="ListParagraph"/>
        <w:numPr>
          <w:ilvl w:val="0"/>
          <w:numId w:val="10"/>
        </w:numPr>
      </w:pPr>
      <w:r w:rsidRPr="0062426A">
        <w:t>Flight log</w:t>
      </w:r>
    </w:p>
    <w:p w14:paraId="6CF481E2" w14:textId="1C7FE51A" w:rsidR="007A07CA" w:rsidRPr="0062426A" w:rsidRDefault="007A07CA" w:rsidP="006E2CBA">
      <w:pPr>
        <w:pStyle w:val="ListParagraph"/>
        <w:numPr>
          <w:ilvl w:val="0"/>
          <w:numId w:val="10"/>
        </w:numPr>
      </w:pPr>
      <w:r w:rsidRPr="0062426A">
        <w:t>Connecting gate</w:t>
      </w:r>
    </w:p>
    <w:p w14:paraId="2EB3EC61" w14:textId="7DB089A6" w:rsidR="005117AA" w:rsidRPr="0062426A" w:rsidRDefault="007A07CA" w:rsidP="005117AA">
      <w:pPr>
        <w:pStyle w:val="ListParagraph"/>
        <w:numPr>
          <w:ilvl w:val="0"/>
          <w:numId w:val="10"/>
        </w:numPr>
      </w:pPr>
      <w:r w:rsidRPr="0062426A">
        <w:t>Aircraft crew rotation</w:t>
      </w:r>
    </w:p>
    <w:p w14:paraId="4ED210C6" w14:textId="77777777" w:rsidR="005117AA" w:rsidRPr="005117AA" w:rsidRDefault="005117AA" w:rsidP="005117AA"/>
    <w:p w14:paraId="3207F904" w14:textId="77777777" w:rsidR="005117AA" w:rsidRPr="005117AA" w:rsidRDefault="005117AA" w:rsidP="005117AA"/>
    <w:p w14:paraId="5E07EF3B" w14:textId="77777777" w:rsidR="005117AA" w:rsidRPr="005117AA" w:rsidRDefault="005117AA" w:rsidP="005117AA"/>
    <w:p w14:paraId="2C0036B0" w14:textId="77777777" w:rsidR="005117AA" w:rsidRPr="005117AA" w:rsidRDefault="005117AA" w:rsidP="005117AA"/>
    <w:p w14:paraId="4711542D" w14:textId="77777777" w:rsidR="005117AA" w:rsidRPr="005117AA" w:rsidRDefault="005117AA" w:rsidP="005117AA"/>
    <w:p w14:paraId="1B1C893C" w14:textId="77777777" w:rsidR="005117AA" w:rsidRPr="005117AA" w:rsidRDefault="005117AA" w:rsidP="005117AA"/>
    <w:p w14:paraId="3FBEFF94" w14:textId="77777777" w:rsidR="005117AA" w:rsidRPr="005117AA" w:rsidRDefault="005117AA" w:rsidP="005117AA"/>
    <w:p w14:paraId="7B238256" w14:textId="77777777" w:rsidR="005117AA" w:rsidRPr="005117AA" w:rsidRDefault="005117AA" w:rsidP="005117AA"/>
    <w:p w14:paraId="30E9DAF4" w14:textId="77777777" w:rsidR="005117AA" w:rsidRPr="005117AA" w:rsidRDefault="005117AA" w:rsidP="005117AA"/>
    <w:p w14:paraId="02CAA9FA" w14:textId="77777777" w:rsidR="005117AA" w:rsidRPr="005117AA" w:rsidRDefault="005117AA" w:rsidP="005117AA"/>
    <w:p w14:paraId="5312A392" w14:textId="77777777" w:rsidR="005117AA" w:rsidRPr="005117AA" w:rsidRDefault="005117AA" w:rsidP="005117AA"/>
    <w:p w14:paraId="38D6C599" w14:textId="77777777" w:rsidR="005117AA" w:rsidRPr="005117AA" w:rsidRDefault="005117AA" w:rsidP="005117AA"/>
    <w:p w14:paraId="71DA775A" w14:textId="77777777" w:rsidR="005117AA" w:rsidRPr="005117AA" w:rsidRDefault="005117AA" w:rsidP="005117AA"/>
    <w:p w14:paraId="57DE1837" w14:textId="77777777" w:rsidR="005117AA" w:rsidRPr="005117AA" w:rsidRDefault="005117AA" w:rsidP="005117AA"/>
    <w:p w14:paraId="7471ADC1" w14:textId="77777777" w:rsidR="005117AA" w:rsidRPr="005117AA" w:rsidRDefault="005117AA" w:rsidP="005117AA"/>
    <w:p w14:paraId="1E1394A9" w14:textId="77777777" w:rsidR="005117AA" w:rsidRPr="005117AA" w:rsidRDefault="005117AA" w:rsidP="005117AA"/>
    <w:p w14:paraId="1BADB15E" w14:textId="77777777" w:rsidR="005117AA" w:rsidRPr="005117AA" w:rsidRDefault="005117AA" w:rsidP="005117AA"/>
    <w:p w14:paraId="73558EB5" w14:textId="77777777" w:rsidR="005117AA" w:rsidRPr="005117AA" w:rsidRDefault="005117AA" w:rsidP="005117AA"/>
    <w:p w14:paraId="17C8C519" w14:textId="77777777" w:rsidR="005117AA" w:rsidRPr="005117AA" w:rsidRDefault="005117AA" w:rsidP="005117AA"/>
    <w:p w14:paraId="43D8E293" w14:textId="77777777" w:rsidR="005117AA" w:rsidRPr="005117AA" w:rsidRDefault="005117AA" w:rsidP="005117AA"/>
    <w:p w14:paraId="05173D0D" w14:textId="72790834" w:rsidR="005117AA" w:rsidRDefault="005117AA" w:rsidP="005117AA"/>
    <w:p w14:paraId="283C94D3" w14:textId="372625B7" w:rsidR="005117AA" w:rsidRDefault="005117AA" w:rsidP="005117AA"/>
    <w:p w14:paraId="4D81A6C3" w14:textId="77777777" w:rsidR="00C51D2B" w:rsidRPr="005117AA" w:rsidRDefault="00C51D2B" w:rsidP="005117AA">
      <w:pPr>
        <w:jc w:val="center"/>
      </w:pPr>
    </w:p>
    <w:sectPr w:rsidR="00C51D2B" w:rsidRPr="005117A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98B0F" w14:textId="77777777" w:rsidR="000F68D1" w:rsidRDefault="000F68D1" w:rsidP="00C564F8">
      <w:r>
        <w:separator/>
      </w:r>
    </w:p>
  </w:endnote>
  <w:endnote w:type="continuationSeparator" w:id="0">
    <w:p w14:paraId="005907AC" w14:textId="77777777" w:rsidR="000F68D1" w:rsidRDefault="000F68D1" w:rsidP="00C564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auto"/>
    <w:pitch w:val="variable"/>
    <w:sig w:usb0="00000000" w:usb1="C0007841"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135354"/>
      <w:docPartObj>
        <w:docPartGallery w:val="Page Numbers (Bottom of Page)"/>
        <w:docPartUnique/>
      </w:docPartObj>
    </w:sdtPr>
    <w:sdtEndPr>
      <w:rPr>
        <w:noProof/>
      </w:rPr>
    </w:sdtEndPr>
    <w:sdtContent>
      <w:p w14:paraId="33AD2CC8" w14:textId="1530F11B" w:rsidR="00132475" w:rsidRDefault="00132475">
        <w:pPr>
          <w:pStyle w:val="Footer"/>
          <w:jc w:val="center"/>
        </w:pPr>
        <w:r>
          <w:fldChar w:fldCharType="begin"/>
        </w:r>
        <w:r>
          <w:instrText xml:space="preserve"> PAGE   \* MERGEFORMAT </w:instrText>
        </w:r>
        <w:r>
          <w:fldChar w:fldCharType="separate"/>
        </w:r>
        <w:r w:rsidR="007C77B9">
          <w:rPr>
            <w:noProof/>
          </w:rPr>
          <w:t>1</w:t>
        </w:r>
        <w:r>
          <w:rPr>
            <w:noProof/>
          </w:rPr>
          <w:fldChar w:fldCharType="end"/>
        </w:r>
      </w:p>
    </w:sdtContent>
  </w:sdt>
  <w:p w14:paraId="370E7654" w14:textId="77777777" w:rsidR="00132475" w:rsidRDefault="001324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F8139" w14:textId="77777777" w:rsidR="000F68D1" w:rsidRDefault="000F68D1" w:rsidP="00C564F8">
      <w:r>
        <w:separator/>
      </w:r>
    </w:p>
  </w:footnote>
  <w:footnote w:type="continuationSeparator" w:id="0">
    <w:p w14:paraId="7498BA66" w14:textId="77777777" w:rsidR="000F68D1" w:rsidRDefault="000F68D1" w:rsidP="00C564F8">
      <w:r>
        <w:continuationSeparator/>
      </w:r>
    </w:p>
  </w:footnote>
  <w:footnote w:id="1">
    <w:p w14:paraId="1C37E220" w14:textId="6802ACC2" w:rsidR="00BF449F" w:rsidRDefault="00BF449F" w:rsidP="00387961">
      <w:pPr>
        <w:pStyle w:val="FootnoteText"/>
        <w:ind w:left="0"/>
      </w:pPr>
      <w:r>
        <w:rPr>
          <w:rStyle w:val="FootnoteReference"/>
        </w:rPr>
        <w:footnoteRef/>
      </w:r>
      <w:r>
        <w:t xml:space="preserve"> Primarily for airline communications, but also including certain ATC functions.  See regulatory section below.</w:t>
      </w:r>
    </w:p>
  </w:footnote>
  <w:footnote w:id="2">
    <w:p w14:paraId="7051B12F" w14:textId="25342875" w:rsidR="00BF449F" w:rsidRPr="00C51D2B" w:rsidRDefault="00BF449F" w:rsidP="00C51D2B">
      <w:pPr>
        <w:rPr>
          <w:i/>
          <w:sz w:val="20"/>
        </w:rPr>
      </w:pPr>
      <w:r>
        <w:rPr>
          <w:rStyle w:val="FootnoteReference"/>
        </w:rPr>
        <w:footnoteRef/>
      </w:r>
      <w:r>
        <w:t xml:space="preserve"> </w:t>
      </w:r>
      <w:r w:rsidRPr="00C51D2B">
        <w:rPr>
          <w:sz w:val="20"/>
        </w:rPr>
        <w:t>ITU</w:t>
      </w:r>
      <w:r>
        <w:rPr>
          <w:sz w:val="20"/>
        </w:rPr>
        <w:t>-R</w:t>
      </w:r>
      <w:r w:rsidRPr="00C51D2B">
        <w:rPr>
          <w:sz w:val="20"/>
        </w:rPr>
        <w:t xml:space="preserve"> Radio Regulations</w:t>
      </w:r>
      <w:r>
        <w:rPr>
          <w:sz w:val="20"/>
        </w:rPr>
        <w:t xml:space="preserve"> (WRC12)</w:t>
      </w:r>
      <w:r w:rsidRPr="00C51D2B">
        <w:rPr>
          <w:sz w:val="20"/>
        </w:rPr>
        <w:t xml:space="preserve">, Volume 1, Section 1.33 - </w:t>
      </w:r>
      <w:r w:rsidRPr="00C51D2B">
        <w:rPr>
          <w:i/>
          <w:sz w:val="20"/>
        </w:rPr>
        <w:t>aeronautical mobile (R)*service: An aeronautical mobile service reserved for communications relating to safety and regularity of flight, primarily along national or international civil air routes.</w:t>
      </w:r>
    </w:p>
  </w:footnote>
  <w:footnote w:id="3">
    <w:p w14:paraId="3E9754E7" w14:textId="77777777" w:rsidR="00A72EEE" w:rsidRPr="00C51D2B" w:rsidRDefault="00A72EEE" w:rsidP="00A72EEE">
      <w:pPr>
        <w:rPr>
          <w:i/>
          <w:sz w:val="20"/>
        </w:rPr>
      </w:pPr>
      <w:r>
        <w:rPr>
          <w:rStyle w:val="FootnoteReference"/>
        </w:rPr>
        <w:footnoteRef/>
      </w:r>
      <w:r>
        <w:t xml:space="preserve"> </w:t>
      </w:r>
      <w:r w:rsidRPr="00C51D2B">
        <w:rPr>
          <w:sz w:val="20"/>
          <w:szCs w:val="20"/>
        </w:rPr>
        <w:t xml:space="preserve">ITU Radio Regulations, Volume 1, Section 4.10 - </w:t>
      </w:r>
      <w:r w:rsidRPr="00C51D2B">
        <w:rPr>
          <w:i/>
          <w:sz w:val="20"/>
          <w:szCs w:val="20"/>
        </w:rPr>
        <w:t xml:space="preserve">Member States recognize that the safety aspects of </w:t>
      </w:r>
      <w:proofErr w:type="spellStart"/>
      <w:r w:rsidRPr="00C51D2B">
        <w:rPr>
          <w:i/>
          <w:sz w:val="20"/>
          <w:szCs w:val="20"/>
        </w:rPr>
        <w:t>radionavigation</w:t>
      </w:r>
      <w:proofErr w:type="spellEnd"/>
      <w:r w:rsidRPr="00C51D2B">
        <w:rPr>
          <w:i/>
          <w:sz w:val="20"/>
          <w:szCs w:val="20"/>
        </w:rPr>
        <w:t xml:space="preserve"> and other safety services</w:t>
      </w:r>
      <w:r w:rsidRPr="00C51D2B">
        <w:rPr>
          <w:i/>
          <w:sz w:val="20"/>
        </w:rPr>
        <w:t xml:space="preserve"> require special measures to ensure their freedom from harmful interference; it is necessary therefore to take this factor into account in the assignment and use of frequencies.</w:t>
      </w:r>
    </w:p>
  </w:footnote>
  <w:footnote w:id="4">
    <w:p w14:paraId="43DE2D97" w14:textId="7CF21ADE" w:rsidR="00BF449F" w:rsidRDefault="00BF449F" w:rsidP="005B4A6F">
      <w:pPr>
        <w:pStyle w:val="FootnoteText"/>
        <w:ind w:left="0"/>
      </w:pPr>
      <w:r>
        <w:rPr>
          <w:rStyle w:val="FootnoteReference"/>
        </w:rPr>
        <w:footnoteRef/>
      </w:r>
      <w:r>
        <w:t xml:space="preserve"> </w:t>
      </w:r>
      <w:r w:rsidRPr="00C51D2B">
        <w:t>ITU</w:t>
      </w:r>
      <w:r>
        <w:t>-R</w:t>
      </w:r>
      <w:r w:rsidRPr="00C51D2B">
        <w:t xml:space="preserve"> Radio Regulations</w:t>
      </w:r>
      <w:r>
        <w:t xml:space="preserve"> (WRC-12)</w:t>
      </w:r>
      <w:r w:rsidRPr="00C51D2B">
        <w:t xml:space="preserve">, Volume 1, </w:t>
      </w:r>
      <w:r>
        <w:t>Article 44 - Order of priority of communications</w:t>
      </w:r>
    </w:p>
  </w:footnote>
  <w:footnote w:id="5">
    <w:p w14:paraId="059DCEAB" w14:textId="16A02619" w:rsidR="00BF449F" w:rsidRDefault="00BF449F" w:rsidP="005B4A6F">
      <w:pPr>
        <w:pStyle w:val="FootnoteText"/>
        <w:ind w:left="0"/>
      </w:pPr>
      <w:r>
        <w:rPr>
          <w:rStyle w:val="FootnoteReference"/>
        </w:rPr>
        <w:footnoteRef/>
      </w:r>
      <w:r>
        <w:t xml:space="preserve"> ICAO Document 9718 - ICAO Spectrum Handbook, Paragraph 4.2.1 - Communications</w:t>
      </w:r>
    </w:p>
  </w:footnote>
  <w:footnote w:id="6">
    <w:p w14:paraId="01895DF0" w14:textId="53180C5A" w:rsidR="00BF449F" w:rsidRDefault="00BF449F" w:rsidP="006A1363">
      <w:pPr>
        <w:pStyle w:val="FootnoteText"/>
        <w:ind w:left="0"/>
        <w:jc w:val="left"/>
      </w:pPr>
      <w:r>
        <w:rPr>
          <w:rStyle w:val="FootnoteReference"/>
        </w:rPr>
        <w:footnoteRef/>
      </w:r>
      <w:r>
        <w:t xml:space="preserve"> </w:t>
      </w:r>
      <w:r w:rsidRPr="00C51D2B">
        <w:t>ITU</w:t>
      </w:r>
      <w:r>
        <w:t>-R</w:t>
      </w:r>
      <w:r w:rsidRPr="00C51D2B">
        <w:t xml:space="preserve"> Radio Regulations</w:t>
      </w:r>
      <w:r>
        <w:t xml:space="preserve"> (WRC12)</w:t>
      </w:r>
      <w:r w:rsidRPr="00C51D2B">
        <w:t>, Volume 1</w:t>
      </w:r>
      <w:r>
        <w:t xml:space="preserve">, Section 43.4 - </w:t>
      </w:r>
      <w:r w:rsidRPr="003D4BE3">
        <w:rPr>
          <w:i/>
        </w:rPr>
        <w:t>Administrations shall not permit public correspondence in the frequency bands allocated exclusively to the aeronautical mobile service or to the aeronautical mobile-satellite service.</w:t>
      </w:r>
    </w:p>
  </w:footnote>
  <w:footnote w:id="7">
    <w:p w14:paraId="6C30E652" w14:textId="02055FB4" w:rsidR="00BF449F" w:rsidRDefault="00BF449F" w:rsidP="00003682">
      <w:pPr>
        <w:pStyle w:val="FootnoteText"/>
        <w:ind w:left="0"/>
      </w:pPr>
      <w:r>
        <w:rPr>
          <w:rStyle w:val="FootnoteReference"/>
        </w:rPr>
        <w:footnoteRef/>
      </w:r>
      <w:r>
        <w:t xml:space="preserve"> ICAO Document 9718 - ICAO Spectrum Handbook, 7-III.3.8 Chapter VIII (Articles 35 to 45) — Aeronautical services</w:t>
      </w:r>
    </w:p>
  </w:footnote>
  <w:footnote w:id="8">
    <w:p w14:paraId="60D2675B" w14:textId="390FD602" w:rsidR="00BF449F" w:rsidRDefault="00BF449F" w:rsidP="00232ECB">
      <w:pPr>
        <w:pStyle w:val="FootnoteText"/>
        <w:ind w:left="0"/>
      </w:pPr>
      <w:r>
        <w:rPr>
          <w:rStyle w:val="FootnoteReference"/>
        </w:rPr>
        <w:footnoteRef/>
      </w:r>
      <w:r>
        <w:t xml:space="preserve"> ATS messages will be prioritized </w:t>
      </w:r>
      <w:r w:rsidR="002C6E62">
        <w:t>over</w:t>
      </w:r>
      <w:r>
        <w:t xml:space="preserve"> AOC messages due to ATS messages’ often time sensitive nature. </w:t>
      </w:r>
    </w:p>
  </w:footnote>
  <w:footnote w:id="9">
    <w:p w14:paraId="49D59D11" w14:textId="0C66CDAC" w:rsidR="00BF449F" w:rsidRPr="00BF449F" w:rsidRDefault="00BF449F" w:rsidP="00BF449F">
      <w:pPr>
        <w:pStyle w:val="Number"/>
        <w:numPr>
          <w:ilvl w:val="0"/>
          <w:numId w:val="0"/>
        </w:numPr>
        <w:rPr>
          <w:i/>
        </w:rPr>
      </w:pPr>
      <w:r>
        <w:rPr>
          <w:rStyle w:val="FootnoteReference"/>
        </w:rPr>
        <w:footnoteRef/>
      </w:r>
      <w:r>
        <w:t xml:space="preserve"> </w:t>
      </w:r>
      <w:hyperlink r:id="rId1" w:anchor="se47.5.87_1261" w:history="1">
        <w:r w:rsidRPr="006A1363">
          <w:rPr>
            <w:rStyle w:val="Hyperlink"/>
            <w:spacing w:val="-3"/>
            <w:sz w:val="20"/>
            <w:szCs w:val="20"/>
          </w:rPr>
          <w:t>47 CFR Part 87.261(a)</w:t>
        </w:r>
      </w:hyperlink>
      <w:r w:rsidRPr="006A1363">
        <w:rPr>
          <w:spacing w:val="-3"/>
          <w:sz w:val="20"/>
          <w:szCs w:val="20"/>
        </w:rPr>
        <w:t xml:space="preserve"> - </w:t>
      </w:r>
      <w:r w:rsidRPr="006A1363">
        <w:rPr>
          <w:i/>
          <w:sz w:val="20"/>
          <w:szCs w:val="20"/>
        </w:rPr>
        <w:t>Aeronautical</w:t>
      </w:r>
      <w:r w:rsidRPr="006A1363">
        <w:rPr>
          <w:i/>
          <w:sz w:val="18"/>
        </w:rPr>
        <w:t xml:space="preserve"> </w:t>
      </w:r>
      <w:proofErr w:type="spellStart"/>
      <w:r w:rsidRPr="006A1363">
        <w:rPr>
          <w:i/>
          <w:sz w:val="20"/>
        </w:rPr>
        <w:t>enroute</w:t>
      </w:r>
      <w:proofErr w:type="spellEnd"/>
      <w:r w:rsidRPr="006A1363">
        <w:rPr>
          <w:i/>
          <w:sz w:val="20"/>
        </w:rPr>
        <w:t xml:space="preserve"> stations provide operational control communications to aircraft along domestic or international air routes.  Operational control communications include the safe, </w:t>
      </w:r>
      <w:r w:rsidR="00B36932" w:rsidRPr="006A1363">
        <w:rPr>
          <w:i/>
          <w:sz w:val="20"/>
        </w:rPr>
        <w:t>efficient,</w:t>
      </w:r>
      <w:r w:rsidRPr="006A1363">
        <w:rPr>
          <w:i/>
          <w:sz w:val="20"/>
        </w:rPr>
        <w:t xml:space="preserve"> and economical operation of aircraft, such as fuel, weather, position reports, aircraft performance, and essential services and supplies.  Public correspondence is prohibited.</w:t>
      </w:r>
    </w:p>
  </w:footnote>
  <w:footnote w:id="10">
    <w:p w14:paraId="7C6D2D85" w14:textId="04BBCE0F" w:rsidR="002C6E62" w:rsidRDefault="002C6E62" w:rsidP="002C6E62">
      <w:r>
        <w:rPr>
          <w:rStyle w:val="FootnoteReference"/>
        </w:rPr>
        <w:footnoteRef/>
      </w:r>
      <w:r>
        <w:t xml:space="preserve"> </w:t>
      </w:r>
      <w:hyperlink r:id="rId2" w:history="1">
        <w:r w:rsidRPr="002C6E62">
          <w:rPr>
            <w:rStyle w:val="Hyperlink"/>
            <w:sz w:val="20"/>
          </w:rPr>
          <w:t>CFR 47 Part 87.265</w:t>
        </w:r>
      </w:hyperlink>
      <w:r w:rsidRPr="002C6E62">
        <w:rPr>
          <w:sz w:val="20"/>
        </w:rPr>
        <w:t xml:space="preserve"> -</w:t>
      </w:r>
      <w:r>
        <w:t xml:space="preserve"> </w:t>
      </w:r>
      <w:r w:rsidRPr="002C6E62">
        <w:rPr>
          <w:i/>
          <w:sz w:val="20"/>
        </w:rPr>
        <w:t xml:space="preserve">Domestic VHF aeronautical </w:t>
      </w:r>
      <w:proofErr w:type="spellStart"/>
      <w:r w:rsidRPr="002C6E62">
        <w:rPr>
          <w:i/>
          <w:sz w:val="20"/>
        </w:rPr>
        <w:t>enroute</w:t>
      </w:r>
      <w:proofErr w:type="spellEnd"/>
      <w:r w:rsidRPr="002C6E62">
        <w:rPr>
          <w:i/>
          <w:sz w:val="20"/>
        </w:rPr>
        <w:t xml:space="preserve"> stations authorized to use A9W emission on any frequency listed in §87.263(a)(1) or §87.263(a)(3) may transmit digital administrative communications on a secondary basis, in addition to the operational and control communications routinely permitted under §87.261(a) above</w:t>
      </w:r>
      <w:r w:rsidR="00B36932" w:rsidRPr="002C6E62">
        <w:rPr>
          <w:i/>
          <w:sz w:val="20"/>
        </w:rPr>
        <w:t xml:space="preserve">.  </w:t>
      </w:r>
      <w:r w:rsidRPr="002C6E62">
        <w:rPr>
          <w:i/>
          <w:sz w:val="20"/>
        </w:rPr>
        <w:t xml:space="preserve">Such secondary administrative communications must directly relate to the business of a participating aircraft operator in providing travel and transportation services to the flying public or to the travel, </w:t>
      </w:r>
      <w:r w:rsidR="00B36932" w:rsidRPr="002C6E62">
        <w:rPr>
          <w:i/>
          <w:sz w:val="20"/>
        </w:rPr>
        <w:t>transportation,</w:t>
      </w:r>
      <w:r w:rsidRPr="002C6E62">
        <w:rPr>
          <w:i/>
          <w:sz w:val="20"/>
        </w:rPr>
        <w:t xml:space="preserve"> or scheduling activities of the aircraft operator itself</w:t>
      </w:r>
      <w:r w:rsidR="00B36932" w:rsidRPr="002C6E62">
        <w:rPr>
          <w:i/>
          <w:sz w:val="20"/>
        </w:rPr>
        <w:t xml:space="preserve">.  </w:t>
      </w:r>
      <w:r w:rsidRPr="002C6E62">
        <w:rPr>
          <w:i/>
          <w:sz w:val="20"/>
        </w:rPr>
        <w:t>Stations transmitting administrative communications must provide absolute priority for operational control and other safety communications by means of an automatic priority control system.</w:t>
      </w:r>
    </w:p>
  </w:footnote>
  <w:footnote w:id="11">
    <w:p w14:paraId="7BF8C08D" w14:textId="21593D60" w:rsidR="002C6E62" w:rsidRPr="00277F7B" w:rsidRDefault="002C6E62" w:rsidP="00277F7B">
      <w:pPr>
        <w:pStyle w:val="ListParagraph"/>
        <w:ind w:left="0"/>
        <w:rPr>
          <w:i/>
          <w:sz w:val="20"/>
          <w:szCs w:val="20"/>
        </w:rPr>
      </w:pPr>
      <w:r>
        <w:rPr>
          <w:rStyle w:val="FootnoteReference"/>
        </w:rPr>
        <w:footnoteRef/>
      </w:r>
      <w:r>
        <w:t xml:space="preserve"> </w:t>
      </w:r>
      <w:hyperlink r:id="rId3" w:anchor="se47.5.87_1261" w:history="1">
        <w:r w:rsidRPr="00BF449F">
          <w:rPr>
            <w:rStyle w:val="Hyperlink"/>
            <w:spacing w:val="-3"/>
            <w:sz w:val="20"/>
            <w:szCs w:val="20"/>
          </w:rPr>
          <w:t>47 CFR Part 87.261(e)</w:t>
        </w:r>
      </w:hyperlink>
      <w:r w:rsidRPr="00BF449F">
        <w:rPr>
          <w:spacing w:val="-3"/>
          <w:sz w:val="20"/>
          <w:szCs w:val="20"/>
        </w:rPr>
        <w:t xml:space="preserve"> - </w:t>
      </w:r>
      <w:r w:rsidRPr="00BF449F">
        <w:rPr>
          <w:i/>
          <w:sz w:val="20"/>
          <w:szCs w:val="20"/>
        </w:rPr>
        <w:t xml:space="preserve">Mobile units may be operated under an aeronautical </w:t>
      </w:r>
      <w:proofErr w:type="spellStart"/>
      <w:r w:rsidRPr="00BF449F">
        <w:rPr>
          <w:i/>
          <w:sz w:val="20"/>
          <w:szCs w:val="20"/>
        </w:rPr>
        <w:t>enroute</w:t>
      </w:r>
      <w:proofErr w:type="spellEnd"/>
      <w:r w:rsidRPr="00BF449F">
        <w:rPr>
          <w:i/>
          <w:sz w:val="20"/>
          <w:szCs w:val="20"/>
        </w:rPr>
        <w:t xml:space="preserve"> station authorization so long as the units are limited to use at an airport and are only used to communicate with aircraft on the ground or the associate</w:t>
      </w:r>
      <w:r w:rsidR="00277F7B">
        <w:rPr>
          <w:i/>
          <w:sz w:val="20"/>
          <w:szCs w:val="20"/>
        </w:rPr>
        <w:t xml:space="preserve">d aeronautical </w:t>
      </w:r>
      <w:proofErr w:type="spellStart"/>
      <w:r w:rsidR="00277F7B">
        <w:rPr>
          <w:i/>
          <w:sz w:val="20"/>
          <w:szCs w:val="20"/>
        </w:rPr>
        <w:t>enroute</w:t>
      </w:r>
      <w:proofErr w:type="spellEnd"/>
      <w:r w:rsidR="00277F7B">
        <w:rPr>
          <w:i/>
          <w:sz w:val="20"/>
          <w:szCs w:val="20"/>
        </w:rPr>
        <w:t xml:space="preserve"> station.</w:t>
      </w:r>
    </w:p>
  </w:footnote>
  <w:footnote w:id="12">
    <w:p w14:paraId="7915C50F" w14:textId="42E5B54D" w:rsidR="002C6E62" w:rsidRDefault="002C6E62" w:rsidP="002C6E62">
      <w:pPr>
        <w:pStyle w:val="FootnoteText"/>
        <w:ind w:left="0"/>
      </w:pPr>
      <w:r>
        <w:rPr>
          <w:rStyle w:val="FootnoteReference"/>
        </w:rPr>
        <w:footnoteRef/>
      </w:r>
      <w:r>
        <w:t xml:space="preserve"> </w:t>
      </w:r>
      <w:hyperlink r:id="rId4" w:anchor="sp47.5.87.l" w:history="1">
        <w:r w:rsidRPr="00BF449F">
          <w:rPr>
            <w:rStyle w:val="Hyperlink"/>
          </w:rPr>
          <w:t>47 CFR Part 87, Sub-part L</w:t>
        </w:r>
      </w:hyperlink>
      <w:r w:rsidR="00277F7B">
        <w:t xml:space="preserve"> - </w:t>
      </w:r>
      <w:r w:rsidR="00277F7B" w:rsidRPr="00D9533C">
        <w:t>Aeronautical Utility Mobile Stations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E1D82"/>
    <w:multiLevelType w:val="hybridMultilevel"/>
    <w:tmpl w:val="561A7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F342FE"/>
    <w:multiLevelType w:val="hybridMultilevel"/>
    <w:tmpl w:val="B55E484E"/>
    <w:lvl w:ilvl="0" w:tplc="C4C2EC38">
      <w:start w:val="1"/>
      <w:numFmt w:val="decimal"/>
      <w:pStyle w:val="Number"/>
      <w:lvlText w:val="%1."/>
      <w:lvlJc w:val="left"/>
      <w:pPr>
        <w:ind w:left="0" w:firstLine="0"/>
      </w:pPr>
      <w:rPr>
        <w:rFonts w:hint="default"/>
      </w:rPr>
    </w:lvl>
    <w:lvl w:ilvl="1" w:tplc="CB76E79C">
      <w:start w:val="1"/>
      <w:numFmt w:val="lowerLetter"/>
      <w:lvlText w:val="%2."/>
      <w:lvlJc w:val="left"/>
      <w:pPr>
        <w:ind w:left="720" w:firstLine="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6B4F7F"/>
    <w:multiLevelType w:val="hybridMultilevel"/>
    <w:tmpl w:val="23284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D67AF2"/>
    <w:multiLevelType w:val="multilevel"/>
    <w:tmpl w:val="C7B29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F0572E"/>
    <w:multiLevelType w:val="hybridMultilevel"/>
    <w:tmpl w:val="828A50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770035"/>
    <w:multiLevelType w:val="multilevel"/>
    <w:tmpl w:val="40D6A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1726C1"/>
    <w:multiLevelType w:val="hybridMultilevel"/>
    <w:tmpl w:val="0192B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5A760A"/>
    <w:multiLevelType w:val="hybridMultilevel"/>
    <w:tmpl w:val="7A2EC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C4A5A5F"/>
    <w:multiLevelType w:val="multilevel"/>
    <w:tmpl w:val="F8A20D1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Heading3"/>
      <w:lvlText w:val="%1.%2.%3"/>
      <w:lvlJc w:val="left"/>
      <w:pPr>
        <w:ind w:left="594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nsid w:val="3A9A5A08"/>
    <w:multiLevelType w:val="hybridMultilevel"/>
    <w:tmpl w:val="59C8C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810004"/>
    <w:multiLevelType w:val="multilevel"/>
    <w:tmpl w:val="EFE4C57A"/>
    <w:lvl w:ilvl="0">
      <w:start w:val="1"/>
      <w:numFmt w:val="decimal"/>
      <w:lvlText w:val="%1."/>
      <w:lvlJc w:val="left"/>
      <w:pPr>
        <w:tabs>
          <w:tab w:val="num" w:pos="720"/>
        </w:tabs>
        <w:ind w:left="0" w:firstLine="0"/>
      </w:pPr>
      <w:rPr>
        <w:rFonts w:ascii="Times New Roman" w:hAnsi="Times New Roman" w:hint="default"/>
      </w:rPr>
    </w:lvl>
    <w:lvl w:ilvl="1">
      <w:start w:val="1"/>
      <w:numFmt w:val="lowerLetter"/>
      <w:lvlText w:val="%2."/>
      <w:lvlJc w:val="left"/>
      <w:pPr>
        <w:tabs>
          <w:tab w:val="num" w:pos="1440"/>
        </w:tabs>
        <w:ind w:left="720" w:firstLine="0"/>
      </w:pPr>
      <w:rPr>
        <w:rFonts w:ascii="Times New Roman" w:hAnsi="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95E5BDE"/>
    <w:multiLevelType w:val="hybridMultilevel"/>
    <w:tmpl w:val="3BA22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BEC6D39"/>
    <w:multiLevelType w:val="hybridMultilevel"/>
    <w:tmpl w:val="03C28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4E7489"/>
    <w:multiLevelType w:val="hybridMultilevel"/>
    <w:tmpl w:val="1D8CF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BBB07D5"/>
    <w:multiLevelType w:val="multilevel"/>
    <w:tmpl w:val="EFE4C57A"/>
    <w:lvl w:ilvl="0">
      <w:start w:val="1"/>
      <w:numFmt w:val="decimal"/>
      <w:lvlText w:val="%1."/>
      <w:lvlJc w:val="left"/>
      <w:pPr>
        <w:tabs>
          <w:tab w:val="num" w:pos="720"/>
        </w:tabs>
        <w:ind w:left="0" w:firstLine="0"/>
      </w:pPr>
      <w:rPr>
        <w:rFonts w:ascii="Times New Roman" w:hAnsi="Times New Roman" w:hint="default"/>
      </w:rPr>
    </w:lvl>
    <w:lvl w:ilvl="1">
      <w:start w:val="1"/>
      <w:numFmt w:val="lowerLetter"/>
      <w:lvlText w:val="%2."/>
      <w:lvlJc w:val="left"/>
      <w:pPr>
        <w:tabs>
          <w:tab w:val="num" w:pos="1440"/>
        </w:tabs>
        <w:ind w:left="720" w:firstLine="0"/>
      </w:pPr>
      <w:rPr>
        <w:rFonts w:ascii="Times New Roman" w:hAnsi="Times New Roman"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nsid w:val="7F541414"/>
    <w:multiLevelType w:val="hybridMultilevel"/>
    <w:tmpl w:val="FA8C8A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6"/>
  </w:num>
  <w:num w:numId="4">
    <w:abstractNumId w:val="10"/>
  </w:num>
  <w:num w:numId="5">
    <w:abstractNumId w:val="15"/>
  </w:num>
  <w:num w:numId="6">
    <w:abstractNumId w:val="12"/>
  </w:num>
  <w:num w:numId="7">
    <w:abstractNumId w:val="1"/>
  </w:num>
  <w:num w:numId="8">
    <w:abstractNumId w:val="4"/>
  </w:num>
  <w:num w:numId="9">
    <w:abstractNumId w:val="7"/>
  </w:num>
  <w:num w:numId="10">
    <w:abstractNumId w:val="11"/>
  </w:num>
  <w:num w:numId="11">
    <w:abstractNumId w:val="5"/>
  </w:num>
  <w:num w:numId="12">
    <w:abstractNumId w:val="13"/>
  </w:num>
  <w:num w:numId="13">
    <w:abstractNumId w:val="3"/>
  </w:num>
  <w:num w:numId="14">
    <w:abstractNumId w:val="0"/>
  </w:num>
  <w:num w:numId="15">
    <w:abstractNumId w:val="9"/>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1340"/>
    <w:rsid w:val="00003682"/>
    <w:rsid w:val="000E25EA"/>
    <w:rsid w:val="000F3E3C"/>
    <w:rsid w:val="000F68D1"/>
    <w:rsid w:val="001220A8"/>
    <w:rsid w:val="00132475"/>
    <w:rsid w:val="00135A3C"/>
    <w:rsid w:val="00232ECB"/>
    <w:rsid w:val="00275ECF"/>
    <w:rsid w:val="00277F7B"/>
    <w:rsid w:val="002C6E62"/>
    <w:rsid w:val="002E1B4A"/>
    <w:rsid w:val="002F4AFC"/>
    <w:rsid w:val="003044C5"/>
    <w:rsid w:val="00387961"/>
    <w:rsid w:val="003D4BE3"/>
    <w:rsid w:val="00435938"/>
    <w:rsid w:val="004706D3"/>
    <w:rsid w:val="005117AA"/>
    <w:rsid w:val="005B4A6F"/>
    <w:rsid w:val="005F38EA"/>
    <w:rsid w:val="0062426A"/>
    <w:rsid w:val="00637934"/>
    <w:rsid w:val="00655251"/>
    <w:rsid w:val="00661592"/>
    <w:rsid w:val="006A1363"/>
    <w:rsid w:val="006E2CBA"/>
    <w:rsid w:val="006F7E27"/>
    <w:rsid w:val="007567F2"/>
    <w:rsid w:val="00763AC2"/>
    <w:rsid w:val="007A07CA"/>
    <w:rsid w:val="007B08AF"/>
    <w:rsid w:val="007C77B9"/>
    <w:rsid w:val="00810745"/>
    <w:rsid w:val="008750E5"/>
    <w:rsid w:val="008803D0"/>
    <w:rsid w:val="008C1340"/>
    <w:rsid w:val="00925354"/>
    <w:rsid w:val="00931CCD"/>
    <w:rsid w:val="009D15D8"/>
    <w:rsid w:val="009D367D"/>
    <w:rsid w:val="00A04C45"/>
    <w:rsid w:val="00A22046"/>
    <w:rsid w:val="00A273E6"/>
    <w:rsid w:val="00A4582C"/>
    <w:rsid w:val="00A72EEE"/>
    <w:rsid w:val="00B07E67"/>
    <w:rsid w:val="00B34223"/>
    <w:rsid w:val="00B36932"/>
    <w:rsid w:val="00B54202"/>
    <w:rsid w:val="00B570EA"/>
    <w:rsid w:val="00BD16C8"/>
    <w:rsid w:val="00BD4655"/>
    <w:rsid w:val="00BE4B8B"/>
    <w:rsid w:val="00BF449F"/>
    <w:rsid w:val="00C025CF"/>
    <w:rsid w:val="00C06757"/>
    <w:rsid w:val="00C16DC4"/>
    <w:rsid w:val="00C35C09"/>
    <w:rsid w:val="00C40B1E"/>
    <w:rsid w:val="00C51D2B"/>
    <w:rsid w:val="00C564F8"/>
    <w:rsid w:val="00C97628"/>
    <w:rsid w:val="00CB51B6"/>
    <w:rsid w:val="00CE768C"/>
    <w:rsid w:val="00CF2E50"/>
    <w:rsid w:val="00D43AA0"/>
    <w:rsid w:val="00D83846"/>
    <w:rsid w:val="00D9533C"/>
    <w:rsid w:val="00DA7F61"/>
    <w:rsid w:val="00DD0796"/>
    <w:rsid w:val="00DF0917"/>
    <w:rsid w:val="00F36C1A"/>
    <w:rsid w:val="00F57A7D"/>
    <w:rsid w:val="00F965DF"/>
    <w:rsid w:val="00FD23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82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8"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4F8"/>
    <w:pPr>
      <w:tabs>
        <w:tab w:val="left" w:pos="1440"/>
        <w:tab w:val="left" w:pos="2880"/>
        <w:tab w:val="left" w:pos="4320"/>
      </w:tabs>
      <w:spacing w:after="0" w:line="240" w:lineRule="auto"/>
      <w:jc w:val="both"/>
    </w:pPr>
    <w:rPr>
      <w:rFonts w:ascii="Times New Roman" w:hAnsi="Times New Roman"/>
      <w:sz w:val="24"/>
    </w:rPr>
  </w:style>
  <w:style w:type="paragraph" w:styleId="Heading1">
    <w:name w:val="heading 1"/>
    <w:basedOn w:val="Normal"/>
    <w:next w:val="Normal"/>
    <w:link w:val="Heading1Char"/>
    <w:qFormat/>
    <w:rsid w:val="00DD0796"/>
    <w:pPr>
      <w:outlineLvl w:val="0"/>
    </w:pPr>
    <w:rPr>
      <w:rFonts w:ascii="Times New Roman Bold" w:hAnsi="Times New Roman Bold"/>
      <w:b/>
      <w:sz w:val="28"/>
    </w:rPr>
  </w:style>
  <w:style w:type="paragraph" w:styleId="Heading2">
    <w:name w:val="heading 2"/>
    <w:basedOn w:val="Normal"/>
    <w:next w:val="Normal"/>
    <w:link w:val="Heading2Char"/>
    <w:unhideWhenUsed/>
    <w:qFormat/>
    <w:rsid w:val="00232ECB"/>
    <w:pPr>
      <w:outlineLvl w:val="1"/>
    </w:pPr>
    <w:rPr>
      <w:b/>
    </w:rPr>
  </w:style>
  <w:style w:type="paragraph" w:styleId="Heading3">
    <w:name w:val="heading 3"/>
    <w:basedOn w:val="Normal"/>
    <w:next w:val="Normal"/>
    <w:link w:val="Heading3Char"/>
    <w:unhideWhenUsed/>
    <w:qFormat/>
    <w:rsid w:val="00C564F8"/>
    <w:pPr>
      <w:numPr>
        <w:ilvl w:val="2"/>
        <w:numId w:val="1"/>
      </w:numPr>
      <w:ind w:left="720"/>
      <w:outlineLvl w:val="2"/>
    </w:pPr>
    <w:rPr>
      <w:rFonts w:eastAsia="Times New Roman" w:cs="Times New Roman"/>
      <w:b/>
      <w:sz w:val="28"/>
      <w:szCs w:val="24"/>
    </w:rPr>
  </w:style>
  <w:style w:type="paragraph" w:styleId="Heading4">
    <w:name w:val="heading 4"/>
    <w:basedOn w:val="Normal"/>
    <w:next w:val="Normal"/>
    <w:link w:val="Heading4Char"/>
    <w:unhideWhenUsed/>
    <w:qFormat/>
    <w:rsid w:val="00C564F8"/>
    <w:pPr>
      <w:keepNext/>
      <w:numPr>
        <w:ilvl w:val="3"/>
        <w:numId w:val="1"/>
      </w:numPr>
      <w:outlineLvl w:val="3"/>
    </w:pPr>
    <w:rPr>
      <w:rFonts w:eastAsia="Times New Roman" w:cs="Times New Roman"/>
      <w:b/>
      <w:szCs w:val="24"/>
    </w:rPr>
  </w:style>
  <w:style w:type="paragraph" w:styleId="Heading5">
    <w:name w:val="heading 5"/>
    <w:basedOn w:val="Normal"/>
    <w:next w:val="Normal"/>
    <w:link w:val="Heading5Char"/>
    <w:semiHidden/>
    <w:unhideWhenUsed/>
    <w:qFormat/>
    <w:rsid w:val="00C564F8"/>
    <w:pPr>
      <w:keepNext/>
      <w:numPr>
        <w:ilvl w:val="4"/>
        <w:numId w:val="1"/>
      </w:numPr>
      <w:snapToGrid w:val="0"/>
      <w:spacing w:before="120" w:after="120"/>
      <w:outlineLvl w:val="4"/>
    </w:pPr>
    <w:rPr>
      <w:rFonts w:ascii="Arial" w:eastAsia="Times New Roman" w:hAnsi="Arial" w:cs="Times New Roman"/>
      <w:b/>
      <w:szCs w:val="24"/>
    </w:rPr>
  </w:style>
  <w:style w:type="paragraph" w:styleId="Heading6">
    <w:name w:val="heading 6"/>
    <w:basedOn w:val="Normal"/>
    <w:next w:val="Normal"/>
    <w:link w:val="Heading6Char"/>
    <w:semiHidden/>
    <w:unhideWhenUsed/>
    <w:qFormat/>
    <w:rsid w:val="00C564F8"/>
    <w:pPr>
      <w:keepNext/>
      <w:numPr>
        <w:ilvl w:val="5"/>
        <w:numId w:val="1"/>
      </w:numPr>
      <w:snapToGrid w:val="0"/>
      <w:spacing w:before="120" w:after="120"/>
      <w:outlineLvl w:val="5"/>
    </w:pPr>
    <w:rPr>
      <w:rFonts w:ascii="Helvetica-Bold" w:eastAsia="Times New Roman" w:hAnsi="Helvetica-Bold" w:cs="Times New Roman"/>
      <w:b/>
      <w:szCs w:val="24"/>
    </w:rPr>
  </w:style>
  <w:style w:type="paragraph" w:styleId="Heading7">
    <w:name w:val="heading 7"/>
    <w:basedOn w:val="Normal"/>
    <w:next w:val="Normal"/>
    <w:link w:val="Heading7Char"/>
    <w:semiHidden/>
    <w:unhideWhenUsed/>
    <w:qFormat/>
    <w:rsid w:val="00C564F8"/>
    <w:pPr>
      <w:numPr>
        <w:ilvl w:val="6"/>
        <w:numId w:val="1"/>
      </w:numPr>
      <w:spacing w:before="240" w:after="60"/>
      <w:outlineLvl w:val="6"/>
    </w:pPr>
    <w:rPr>
      <w:rFonts w:ascii="Arial" w:eastAsia="Times New Roman" w:hAnsi="Arial" w:cs="Times New Roman"/>
      <w:szCs w:val="24"/>
    </w:rPr>
  </w:style>
  <w:style w:type="paragraph" w:styleId="Heading8">
    <w:name w:val="heading 8"/>
    <w:basedOn w:val="Normal"/>
    <w:next w:val="Normal"/>
    <w:link w:val="Heading8Char"/>
    <w:semiHidden/>
    <w:unhideWhenUsed/>
    <w:qFormat/>
    <w:rsid w:val="00C564F8"/>
    <w:pPr>
      <w:numPr>
        <w:ilvl w:val="7"/>
        <w:numId w:val="1"/>
      </w:numPr>
      <w:spacing w:before="240" w:after="60"/>
      <w:outlineLvl w:val="7"/>
    </w:pPr>
    <w:rPr>
      <w:rFonts w:ascii="Arial" w:eastAsia="Times New Roman" w:hAnsi="Arial" w:cs="Times New Roman"/>
      <w:i/>
      <w:szCs w:val="24"/>
    </w:rPr>
  </w:style>
  <w:style w:type="paragraph" w:styleId="Heading9">
    <w:name w:val="heading 9"/>
    <w:basedOn w:val="Normal"/>
    <w:next w:val="Normal"/>
    <w:link w:val="Heading9Char"/>
    <w:semiHidden/>
    <w:unhideWhenUsed/>
    <w:qFormat/>
    <w:rsid w:val="00C564F8"/>
    <w:pPr>
      <w:keepNext/>
      <w:widowControl w:val="0"/>
      <w:numPr>
        <w:ilvl w:val="8"/>
        <w:numId w:val="1"/>
      </w:numPr>
      <w:tabs>
        <w:tab w:val="left" w:pos="0"/>
        <w:tab w:val="left" w:pos="1080"/>
        <w:tab w:val="left" w:pos="1404"/>
        <w:tab w:val="left" w:pos="3024"/>
      </w:tabs>
      <w:snapToGrid w:val="0"/>
      <w:spacing w:before="120" w:after="120"/>
      <w:ind w:right="-432"/>
      <w:outlineLvl w:val="8"/>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8"/>
    <w:qFormat/>
    <w:rsid w:val="00931CCD"/>
    <w:pPr>
      <w:jc w:val="center"/>
    </w:pPr>
    <w:rPr>
      <w:caps/>
    </w:rPr>
  </w:style>
  <w:style w:type="character" w:customStyle="1" w:styleId="TitleChar">
    <w:name w:val="Title Char"/>
    <w:basedOn w:val="DefaultParagraphFont"/>
    <w:link w:val="Title"/>
    <w:uiPriority w:val="8"/>
    <w:rsid w:val="00931CCD"/>
    <w:rPr>
      <w:rFonts w:ascii="Times New Roman Bold" w:hAnsi="Times New Roman Bold"/>
      <w:b/>
      <w:caps/>
      <w:sz w:val="28"/>
    </w:rPr>
  </w:style>
  <w:style w:type="character" w:customStyle="1" w:styleId="Heading1Char">
    <w:name w:val="Heading 1 Char"/>
    <w:basedOn w:val="DefaultParagraphFont"/>
    <w:link w:val="Heading1"/>
    <w:rsid w:val="00DD0796"/>
    <w:rPr>
      <w:rFonts w:ascii="Times New Roman Bold" w:hAnsi="Times New Roman Bold"/>
      <w:b/>
      <w:sz w:val="28"/>
    </w:rPr>
  </w:style>
  <w:style w:type="character" w:customStyle="1" w:styleId="Heading2Char">
    <w:name w:val="Heading 2 Char"/>
    <w:basedOn w:val="DefaultParagraphFont"/>
    <w:link w:val="Heading2"/>
    <w:rsid w:val="00232ECB"/>
    <w:rPr>
      <w:rFonts w:ascii="Times New Roman" w:hAnsi="Times New Roman"/>
      <w:b/>
      <w:sz w:val="24"/>
    </w:rPr>
  </w:style>
  <w:style w:type="character" w:customStyle="1" w:styleId="Heading3Char">
    <w:name w:val="Heading 3 Char"/>
    <w:basedOn w:val="DefaultParagraphFont"/>
    <w:link w:val="Heading3"/>
    <w:rsid w:val="00C564F8"/>
    <w:rPr>
      <w:rFonts w:ascii="Times New Roman" w:eastAsia="Times New Roman" w:hAnsi="Times New Roman" w:cs="Times New Roman"/>
      <w:b/>
      <w:sz w:val="28"/>
      <w:szCs w:val="24"/>
    </w:rPr>
  </w:style>
  <w:style w:type="character" w:customStyle="1" w:styleId="Heading4Char">
    <w:name w:val="Heading 4 Char"/>
    <w:basedOn w:val="DefaultParagraphFont"/>
    <w:link w:val="Heading4"/>
    <w:rsid w:val="00C564F8"/>
    <w:rPr>
      <w:rFonts w:ascii="Times New Roman" w:eastAsia="Times New Roman" w:hAnsi="Times New Roman" w:cs="Times New Roman"/>
      <w:b/>
      <w:sz w:val="24"/>
      <w:szCs w:val="24"/>
    </w:rPr>
  </w:style>
  <w:style w:type="character" w:customStyle="1" w:styleId="Heading5Char">
    <w:name w:val="Heading 5 Char"/>
    <w:basedOn w:val="DefaultParagraphFont"/>
    <w:link w:val="Heading5"/>
    <w:semiHidden/>
    <w:rsid w:val="00C564F8"/>
    <w:rPr>
      <w:rFonts w:ascii="Arial" w:eastAsia="Times New Roman" w:hAnsi="Arial" w:cs="Times New Roman"/>
      <w:b/>
      <w:sz w:val="24"/>
      <w:szCs w:val="24"/>
    </w:rPr>
  </w:style>
  <w:style w:type="character" w:customStyle="1" w:styleId="Heading6Char">
    <w:name w:val="Heading 6 Char"/>
    <w:basedOn w:val="DefaultParagraphFont"/>
    <w:link w:val="Heading6"/>
    <w:semiHidden/>
    <w:rsid w:val="00C564F8"/>
    <w:rPr>
      <w:rFonts w:ascii="Helvetica-Bold" w:eastAsia="Times New Roman" w:hAnsi="Helvetica-Bold" w:cs="Times New Roman"/>
      <w:b/>
      <w:sz w:val="24"/>
      <w:szCs w:val="24"/>
    </w:rPr>
  </w:style>
  <w:style w:type="character" w:customStyle="1" w:styleId="Heading7Char">
    <w:name w:val="Heading 7 Char"/>
    <w:basedOn w:val="DefaultParagraphFont"/>
    <w:link w:val="Heading7"/>
    <w:semiHidden/>
    <w:rsid w:val="00C564F8"/>
    <w:rPr>
      <w:rFonts w:ascii="Arial" w:eastAsia="Times New Roman" w:hAnsi="Arial" w:cs="Times New Roman"/>
      <w:sz w:val="24"/>
      <w:szCs w:val="24"/>
    </w:rPr>
  </w:style>
  <w:style w:type="character" w:customStyle="1" w:styleId="Heading8Char">
    <w:name w:val="Heading 8 Char"/>
    <w:basedOn w:val="DefaultParagraphFont"/>
    <w:link w:val="Heading8"/>
    <w:semiHidden/>
    <w:rsid w:val="00C564F8"/>
    <w:rPr>
      <w:rFonts w:ascii="Arial" w:eastAsia="Times New Roman" w:hAnsi="Arial" w:cs="Times New Roman"/>
      <w:i/>
      <w:sz w:val="24"/>
      <w:szCs w:val="24"/>
    </w:rPr>
  </w:style>
  <w:style w:type="character" w:customStyle="1" w:styleId="Heading9Char">
    <w:name w:val="Heading 9 Char"/>
    <w:basedOn w:val="DefaultParagraphFont"/>
    <w:link w:val="Heading9"/>
    <w:semiHidden/>
    <w:rsid w:val="00C564F8"/>
    <w:rPr>
      <w:rFonts w:ascii="Times New Roman" w:eastAsia="Times New Roman" w:hAnsi="Times New Roman" w:cs="Times New Roman"/>
      <w:b/>
      <w:sz w:val="24"/>
      <w:szCs w:val="24"/>
    </w:rPr>
  </w:style>
  <w:style w:type="paragraph" w:styleId="FootnoteText">
    <w:name w:val="footnote text"/>
    <w:basedOn w:val="Normal"/>
    <w:link w:val="FootnoteTextChar"/>
    <w:semiHidden/>
    <w:unhideWhenUsed/>
    <w:rsid w:val="00C564F8"/>
    <w:pPr>
      <w:spacing w:before="120" w:after="120"/>
      <w:ind w:left="720"/>
    </w:pPr>
    <w:rPr>
      <w:rFonts w:eastAsia="Times New Roman" w:cs="Times New Roman"/>
      <w:sz w:val="20"/>
      <w:szCs w:val="24"/>
    </w:rPr>
  </w:style>
  <w:style w:type="character" w:customStyle="1" w:styleId="FootnoteTextChar">
    <w:name w:val="Footnote Text Char"/>
    <w:basedOn w:val="DefaultParagraphFont"/>
    <w:link w:val="FootnoteText"/>
    <w:semiHidden/>
    <w:rsid w:val="00C564F8"/>
    <w:rPr>
      <w:rFonts w:ascii="Times New Roman" w:eastAsia="Times New Roman" w:hAnsi="Times New Roman" w:cs="Times New Roman"/>
      <w:sz w:val="20"/>
      <w:szCs w:val="24"/>
    </w:rPr>
  </w:style>
  <w:style w:type="character" w:styleId="FootnoteReference">
    <w:name w:val="footnote reference"/>
    <w:basedOn w:val="DefaultParagraphFont"/>
    <w:semiHidden/>
    <w:unhideWhenUsed/>
    <w:rsid w:val="00C564F8"/>
    <w:rPr>
      <w:vertAlign w:val="superscript"/>
    </w:rPr>
  </w:style>
  <w:style w:type="paragraph" w:styleId="ListParagraph">
    <w:name w:val="List Paragraph"/>
    <w:basedOn w:val="Normal"/>
    <w:uiPriority w:val="34"/>
    <w:qFormat/>
    <w:rsid w:val="002E1B4A"/>
    <w:pPr>
      <w:tabs>
        <w:tab w:val="clear" w:pos="1440"/>
        <w:tab w:val="clear" w:pos="2880"/>
        <w:tab w:val="clear" w:pos="4320"/>
      </w:tabs>
      <w:ind w:left="720"/>
      <w:contextualSpacing/>
      <w:jc w:val="left"/>
    </w:pPr>
  </w:style>
  <w:style w:type="character" w:styleId="Hyperlink">
    <w:name w:val="Hyperlink"/>
    <w:basedOn w:val="DefaultParagraphFont"/>
    <w:uiPriority w:val="99"/>
    <w:unhideWhenUsed/>
    <w:rsid w:val="002E1B4A"/>
    <w:rPr>
      <w:color w:val="0563C1" w:themeColor="hyperlink"/>
      <w:u w:val="single"/>
    </w:rPr>
  </w:style>
  <w:style w:type="character" w:styleId="CommentReference">
    <w:name w:val="annotation reference"/>
    <w:basedOn w:val="DefaultParagraphFont"/>
    <w:uiPriority w:val="99"/>
    <w:semiHidden/>
    <w:unhideWhenUsed/>
    <w:rsid w:val="000F3E3C"/>
    <w:rPr>
      <w:sz w:val="16"/>
      <w:szCs w:val="16"/>
    </w:rPr>
  </w:style>
  <w:style w:type="paragraph" w:styleId="CommentText">
    <w:name w:val="annotation text"/>
    <w:basedOn w:val="Normal"/>
    <w:link w:val="CommentTextChar"/>
    <w:uiPriority w:val="99"/>
    <w:semiHidden/>
    <w:unhideWhenUsed/>
    <w:rsid w:val="000F3E3C"/>
    <w:rPr>
      <w:sz w:val="20"/>
      <w:szCs w:val="20"/>
    </w:rPr>
  </w:style>
  <w:style w:type="character" w:customStyle="1" w:styleId="CommentTextChar">
    <w:name w:val="Comment Text Char"/>
    <w:basedOn w:val="DefaultParagraphFont"/>
    <w:link w:val="CommentText"/>
    <w:uiPriority w:val="99"/>
    <w:semiHidden/>
    <w:rsid w:val="000F3E3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F3E3C"/>
    <w:rPr>
      <w:b/>
      <w:bCs/>
    </w:rPr>
  </w:style>
  <w:style w:type="character" w:customStyle="1" w:styleId="CommentSubjectChar">
    <w:name w:val="Comment Subject Char"/>
    <w:basedOn w:val="CommentTextChar"/>
    <w:link w:val="CommentSubject"/>
    <w:uiPriority w:val="99"/>
    <w:semiHidden/>
    <w:rsid w:val="000F3E3C"/>
    <w:rPr>
      <w:rFonts w:ascii="Times New Roman" w:hAnsi="Times New Roman"/>
      <w:b/>
      <w:bCs/>
      <w:sz w:val="20"/>
      <w:szCs w:val="20"/>
    </w:rPr>
  </w:style>
  <w:style w:type="paragraph" w:styleId="BalloonText">
    <w:name w:val="Balloon Text"/>
    <w:basedOn w:val="Normal"/>
    <w:link w:val="BalloonTextChar"/>
    <w:uiPriority w:val="99"/>
    <w:semiHidden/>
    <w:unhideWhenUsed/>
    <w:rsid w:val="000F3E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E3C"/>
    <w:rPr>
      <w:rFonts w:ascii="Segoe UI" w:hAnsi="Segoe UI" w:cs="Segoe UI"/>
      <w:sz w:val="18"/>
      <w:szCs w:val="18"/>
    </w:rPr>
  </w:style>
  <w:style w:type="paragraph" w:customStyle="1" w:styleId="Number">
    <w:name w:val="Number"/>
    <w:basedOn w:val="ListParagraph"/>
    <w:qFormat/>
    <w:rsid w:val="006A1363"/>
    <w:pPr>
      <w:numPr>
        <w:numId w:val="7"/>
      </w:numPr>
    </w:pPr>
    <w:rPr>
      <w:rFonts w:eastAsia="Times New Roman" w:cs="Times New Roman"/>
    </w:rPr>
  </w:style>
  <w:style w:type="paragraph" w:customStyle="1" w:styleId="fp">
    <w:name w:val="fp"/>
    <w:basedOn w:val="Normal"/>
    <w:rsid w:val="00BF449F"/>
    <w:pPr>
      <w:tabs>
        <w:tab w:val="clear" w:pos="1440"/>
        <w:tab w:val="clear" w:pos="2880"/>
        <w:tab w:val="clear" w:pos="4320"/>
      </w:tabs>
      <w:spacing w:before="100" w:beforeAutospacing="1" w:after="100" w:afterAutospacing="1"/>
      <w:jc w:val="left"/>
    </w:pPr>
    <w:rPr>
      <w:rFonts w:eastAsia="Times New Roman" w:cs="Times New Roman"/>
      <w:szCs w:val="24"/>
    </w:rPr>
  </w:style>
  <w:style w:type="character" w:customStyle="1" w:styleId="apple-converted-space">
    <w:name w:val="apple-converted-space"/>
    <w:basedOn w:val="DefaultParagraphFont"/>
    <w:rsid w:val="00BF449F"/>
  </w:style>
  <w:style w:type="paragraph" w:styleId="NormalWeb">
    <w:name w:val="Normal (Web)"/>
    <w:basedOn w:val="Normal"/>
    <w:uiPriority w:val="99"/>
    <w:unhideWhenUsed/>
    <w:rsid w:val="00BF449F"/>
    <w:pPr>
      <w:tabs>
        <w:tab w:val="clear" w:pos="1440"/>
        <w:tab w:val="clear" w:pos="2880"/>
        <w:tab w:val="clear" w:pos="4320"/>
      </w:tabs>
      <w:spacing w:before="100" w:beforeAutospacing="1" w:after="100" w:afterAutospacing="1"/>
      <w:jc w:val="left"/>
    </w:pPr>
    <w:rPr>
      <w:rFonts w:eastAsia="Times New Roman" w:cs="Times New Roman"/>
      <w:szCs w:val="24"/>
    </w:rPr>
  </w:style>
  <w:style w:type="paragraph" w:styleId="Header">
    <w:name w:val="header"/>
    <w:basedOn w:val="Normal"/>
    <w:link w:val="HeaderChar"/>
    <w:uiPriority w:val="99"/>
    <w:unhideWhenUsed/>
    <w:rsid w:val="00132475"/>
    <w:pPr>
      <w:tabs>
        <w:tab w:val="clear" w:pos="1440"/>
        <w:tab w:val="clear" w:pos="2880"/>
        <w:tab w:val="clear" w:pos="4320"/>
        <w:tab w:val="center" w:pos="4680"/>
        <w:tab w:val="right" w:pos="9360"/>
      </w:tabs>
    </w:pPr>
  </w:style>
  <w:style w:type="character" w:customStyle="1" w:styleId="HeaderChar">
    <w:name w:val="Header Char"/>
    <w:basedOn w:val="DefaultParagraphFont"/>
    <w:link w:val="Header"/>
    <w:uiPriority w:val="99"/>
    <w:rsid w:val="00132475"/>
    <w:rPr>
      <w:rFonts w:ascii="Times New Roman" w:hAnsi="Times New Roman"/>
      <w:sz w:val="24"/>
    </w:rPr>
  </w:style>
  <w:style w:type="paragraph" w:styleId="Footer">
    <w:name w:val="footer"/>
    <w:basedOn w:val="Normal"/>
    <w:link w:val="FooterChar"/>
    <w:uiPriority w:val="99"/>
    <w:unhideWhenUsed/>
    <w:rsid w:val="00132475"/>
    <w:pPr>
      <w:tabs>
        <w:tab w:val="clear" w:pos="1440"/>
        <w:tab w:val="clear" w:pos="2880"/>
        <w:tab w:val="clear" w:pos="4320"/>
        <w:tab w:val="center" w:pos="4680"/>
        <w:tab w:val="right" w:pos="9360"/>
      </w:tabs>
    </w:pPr>
  </w:style>
  <w:style w:type="character" w:customStyle="1" w:styleId="FooterChar">
    <w:name w:val="Footer Char"/>
    <w:basedOn w:val="DefaultParagraphFont"/>
    <w:link w:val="Footer"/>
    <w:uiPriority w:val="99"/>
    <w:rsid w:val="00132475"/>
    <w:rPr>
      <w:rFonts w:ascii="Times New Roman" w:hAnsi="Times New Roman"/>
      <w:sz w:val="24"/>
    </w:rPr>
  </w:style>
  <w:style w:type="paragraph" w:customStyle="1" w:styleId="Maintitle">
    <w:name w:val="Main title"/>
    <w:basedOn w:val="Normal"/>
    <w:rsid w:val="00F36C1A"/>
    <w:pPr>
      <w:tabs>
        <w:tab w:val="clear" w:pos="1440"/>
        <w:tab w:val="clear" w:pos="2880"/>
        <w:tab w:val="clear" w:pos="4320"/>
      </w:tabs>
      <w:ind w:left="1080" w:right="1080"/>
      <w:jc w:val="center"/>
    </w:pPr>
    <w:rPr>
      <w:rFonts w:eastAsia="Times New Roman" w:cs="Times New Roman"/>
      <w:b/>
      <w:snapToGrid w:val="0"/>
      <w:sz w:val="22"/>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8"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4F8"/>
    <w:pPr>
      <w:tabs>
        <w:tab w:val="left" w:pos="1440"/>
        <w:tab w:val="left" w:pos="2880"/>
        <w:tab w:val="left" w:pos="4320"/>
      </w:tabs>
      <w:spacing w:after="0" w:line="240" w:lineRule="auto"/>
      <w:jc w:val="both"/>
    </w:pPr>
    <w:rPr>
      <w:rFonts w:ascii="Times New Roman" w:hAnsi="Times New Roman"/>
      <w:sz w:val="24"/>
    </w:rPr>
  </w:style>
  <w:style w:type="paragraph" w:styleId="Heading1">
    <w:name w:val="heading 1"/>
    <w:basedOn w:val="Normal"/>
    <w:next w:val="Normal"/>
    <w:link w:val="Heading1Char"/>
    <w:qFormat/>
    <w:rsid w:val="00DD0796"/>
    <w:pPr>
      <w:outlineLvl w:val="0"/>
    </w:pPr>
    <w:rPr>
      <w:rFonts w:ascii="Times New Roman Bold" w:hAnsi="Times New Roman Bold"/>
      <w:b/>
      <w:sz w:val="28"/>
    </w:rPr>
  </w:style>
  <w:style w:type="paragraph" w:styleId="Heading2">
    <w:name w:val="heading 2"/>
    <w:basedOn w:val="Normal"/>
    <w:next w:val="Normal"/>
    <w:link w:val="Heading2Char"/>
    <w:unhideWhenUsed/>
    <w:qFormat/>
    <w:rsid w:val="00232ECB"/>
    <w:pPr>
      <w:outlineLvl w:val="1"/>
    </w:pPr>
    <w:rPr>
      <w:b/>
    </w:rPr>
  </w:style>
  <w:style w:type="paragraph" w:styleId="Heading3">
    <w:name w:val="heading 3"/>
    <w:basedOn w:val="Normal"/>
    <w:next w:val="Normal"/>
    <w:link w:val="Heading3Char"/>
    <w:unhideWhenUsed/>
    <w:qFormat/>
    <w:rsid w:val="00C564F8"/>
    <w:pPr>
      <w:numPr>
        <w:ilvl w:val="2"/>
        <w:numId w:val="1"/>
      </w:numPr>
      <w:ind w:left="720"/>
      <w:outlineLvl w:val="2"/>
    </w:pPr>
    <w:rPr>
      <w:rFonts w:eastAsia="Times New Roman" w:cs="Times New Roman"/>
      <w:b/>
      <w:sz w:val="28"/>
      <w:szCs w:val="24"/>
    </w:rPr>
  </w:style>
  <w:style w:type="paragraph" w:styleId="Heading4">
    <w:name w:val="heading 4"/>
    <w:basedOn w:val="Normal"/>
    <w:next w:val="Normal"/>
    <w:link w:val="Heading4Char"/>
    <w:unhideWhenUsed/>
    <w:qFormat/>
    <w:rsid w:val="00C564F8"/>
    <w:pPr>
      <w:keepNext/>
      <w:numPr>
        <w:ilvl w:val="3"/>
        <w:numId w:val="1"/>
      </w:numPr>
      <w:outlineLvl w:val="3"/>
    </w:pPr>
    <w:rPr>
      <w:rFonts w:eastAsia="Times New Roman" w:cs="Times New Roman"/>
      <w:b/>
      <w:szCs w:val="24"/>
    </w:rPr>
  </w:style>
  <w:style w:type="paragraph" w:styleId="Heading5">
    <w:name w:val="heading 5"/>
    <w:basedOn w:val="Normal"/>
    <w:next w:val="Normal"/>
    <w:link w:val="Heading5Char"/>
    <w:semiHidden/>
    <w:unhideWhenUsed/>
    <w:qFormat/>
    <w:rsid w:val="00C564F8"/>
    <w:pPr>
      <w:keepNext/>
      <w:numPr>
        <w:ilvl w:val="4"/>
        <w:numId w:val="1"/>
      </w:numPr>
      <w:snapToGrid w:val="0"/>
      <w:spacing w:before="120" w:after="120"/>
      <w:outlineLvl w:val="4"/>
    </w:pPr>
    <w:rPr>
      <w:rFonts w:ascii="Arial" w:eastAsia="Times New Roman" w:hAnsi="Arial" w:cs="Times New Roman"/>
      <w:b/>
      <w:szCs w:val="24"/>
    </w:rPr>
  </w:style>
  <w:style w:type="paragraph" w:styleId="Heading6">
    <w:name w:val="heading 6"/>
    <w:basedOn w:val="Normal"/>
    <w:next w:val="Normal"/>
    <w:link w:val="Heading6Char"/>
    <w:semiHidden/>
    <w:unhideWhenUsed/>
    <w:qFormat/>
    <w:rsid w:val="00C564F8"/>
    <w:pPr>
      <w:keepNext/>
      <w:numPr>
        <w:ilvl w:val="5"/>
        <w:numId w:val="1"/>
      </w:numPr>
      <w:snapToGrid w:val="0"/>
      <w:spacing w:before="120" w:after="120"/>
      <w:outlineLvl w:val="5"/>
    </w:pPr>
    <w:rPr>
      <w:rFonts w:ascii="Helvetica-Bold" w:eastAsia="Times New Roman" w:hAnsi="Helvetica-Bold" w:cs="Times New Roman"/>
      <w:b/>
      <w:szCs w:val="24"/>
    </w:rPr>
  </w:style>
  <w:style w:type="paragraph" w:styleId="Heading7">
    <w:name w:val="heading 7"/>
    <w:basedOn w:val="Normal"/>
    <w:next w:val="Normal"/>
    <w:link w:val="Heading7Char"/>
    <w:semiHidden/>
    <w:unhideWhenUsed/>
    <w:qFormat/>
    <w:rsid w:val="00C564F8"/>
    <w:pPr>
      <w:numPr>
        <w:ilvl w:val="6"/>
        <w:numId w:val="1"/>
      </w:numPr>
      <w:spacing w:before="240" w:after="60"/>
      <w:outlineLvl w:val="6"/>
    </w:pPr>
    <w:rPr>
      <w:rFonts w:ascii="Arial" w:eastAsia="Times New Roman" w:hAnsi="Arial" w:cs="Times New Roman"/>
      <w:szCs w:val="24"/>
    </w:rPr>
  </w:style>
  <w:style w:type="paragraph" w:styleId="Heading8">
    <w:name w:val="heading 8"/>
    <w:basedOn w:val="Normal"/>
    <w:next w:val="Normal"/>
    <w:link w:val="Heading8Char"/>
    <w:semiHidden/>
    <w:unhideWhenUsed/>
    <w:qFormat/>
    <w:rsid w:val="00C564F8"/>
    <w:pPr>
      <w:numPr>
        <w:ilvl w:val="7"/>
        <w:numId w:val="1"/>
      </w:numPr>
      <w:spacing w:before="240" w:after="60"/>
      <w:outlineLvl w:val="7"/>
    </w:pPr>
    <w:rPr>
      <w:rFonts w:ascii="Arial" w:eastAsia="Times New Roman" w:hAnsi="Arial" w:cs="Times New Roman"/>
      <w:i/>
      <w:szCs w:val="24"/>
    </w:rPr>
  </w:style>
  <w:style w:type="paragraph" w:styleId="Heading9">
    <w:name w:val="heading 9"/>
    <w:basedOn w:val="Normal"/>
    <w:next w:val="Normal"/>
    <w:link w:val="Heading9Char"/>
    <w:semiHidden/>
    <w:unhideWhenUsed/>
    <w:qFormat/>
    <w:rsid w:val="00C564F8"/>
    <w:pPr>
      <w:keepNext/>
      <w:widowControl w:val="0"/>
      <w:numPr>
        <w:ilvl w:val="8"/>
        <w:numId w:val="1"/>
      </w:numPr>
      <w:tabs>
        <w:tab w:val="left" w:pos="0"/>
        <w:tab w:val="left" w:pos="1080"/>
        <w:tab w:val="left" w:pos="1404"/>
        <w:tab w:val="left" w:pos="3024"/>
      </w:tabs>
      <w:snapToGrid w:val="0"/>
      <w:spacing w:before="120" w:after="120"/>
      <w:ind w:right="-432"/>
      <w:outlineLvl w:val="8"/>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8"/>
    <w:qFormat/>
    <w:rsid w:val="00931CCD"/>
    <w:pPr>
      <w:jc w:val="center"/>
    </w:pPr>
    <w:rPr>
      <w:caps/>
    </w:rPr>
  </w:style>
  <w:style w:type="character" w:customStyle="1" w:styleId="TitleChar">
    <w:name w:val="Title Char"/>
    <w:basedOn w:val="DefaultParagraphFont"/>
    <w:link w:val="Title"/>
    <w:uiPriority w:val="8"/>
    <w:rsid w:val="00931CCD"/>
    <w:rPr>
      <w:rFonts w:ascii="Times New Roman Bold" w:hAnsi="Times New Roman Bold"/>
      <w:b/>
      <w:caps/>
      <w:sz w:val="28"/>
    </w:rPr>
  </w:style>
  <w:style w:type="character" w:customStyle="1" w:styleId="Heading1Char">
    <w:name w:val="Heading 1 Char"/>
    <w:basedOn w:val="DefaultParagraphFont"/>
    <w:link w:val="Heading1"/>
    <w:rsid w:val="00DD0796"/>
    <w:rPr>
      <w:rFonts w:ascii="Times New Roman Bold" w:hAnsi="Times New Roman Bold"/>
      <w:b/>
      <w:sz w:val="28"/>
    </w:rPr>
  </w:style>
  <w:style w:type="character" w:customStyle="1" w:styleId="Heading2Char">
    <w:name w:val="Heading 2 Char"/>
    <w:basedOn w:val="DefaultParagraphFont"/>
    <w:link w:val="Heading2"/>
    <w:rsid w:val="00232ECB"/>
    <w:rPr>
      <w:rFonts w:ascii="Times New Roman" w:hAnsi="Times New Roman"/>
      <w:b/>
      <w:sz w:val="24"/>
    </w:rPr>
  </w:style>
  <w:style w:type="character" w:customStyle="1" w:styleId="Heading3Char">
    <w:name w:val="Heading 3 Char"/>
    <w:basedOn w:val="DefaultParagraphFont"/>
    <w:link w:val="Heading3"/>
    <w:rsid w:val="00C564F8"/>
    <w:rPr>
      <w:rFonts w:ascii="Times New Roman" w:eastAsia="Times New Roman" w:hAnsi="Times New Roman" w:cs="Times New Roman"/>
      <w:b/>
      <w:sz w:val="28"/>
      <w:szCs w:val="24"/>
    </w:rPr>
  </w:style>
  <w:style w:type="character" w:customStyle="1" w:styleId="Heading4Char">
    <w:name w:val="Heading 4 Char"/>
    <w:basedOn w:val="DefaultParagraphFont"/>
    <w:link w:val="Heading4"/>
    <w:rsid w:val="00C564F8"/>
    <w:rPr>
      <w:rFonts w:ascii="Times New Roman" w:eastAsia="Times New Roman" w:hAnsi="Times New Roman" w:cs="Times New Roman"/>
      <w:b/>
      <w:sz w:val="24"/>
      <w:szCs w:val="24"/>
    </w:rPr>
  </w:style>
  <w:style w:type="character" w:customStyle="1" w:styleId="Heading5Char">
    <w:name w:val="Heading 5 Char"/>
    <w:basedOn w:val="DefaultParagraphFont"/>
    <w:link w:val="Heading5"/>
    <w:semiHidden/>
    <w:rsid w:val="00C564F8"/>
    <w:rPr>
      <w:rFonts w:ascii="Arial" w:eastAsia="Times New Roman" w:hAnsi="Arial" w:cs="Times New Roman"/>
      <w:b/>
      <w:sz w:val="24"/>
      <w:szCs w:val="24"/>
    </w:rPr>
  </w:style>
  <w:style w:type="character" w:customStyle="1" w:styleId="Heading6Char">
    <w:name w:val="Heading 6 Char"/>
    <w:basedOn w:val="DefaultParagraphFont"/>
    <w:link w:val="Heading6"/>
    <w:semiHidden/>
    <w:rsid w:val="00C564F8"/>
    <w:rPr>
      <w:rFonts w:ascii="Helvetica-Bold" w:eastAsia="Times New Roman" w:hAnsi="Helvetica-Bold" w:cs="Times New Roman"/>
      <w:b/>
      <w:sz w:val="24"/>
      <w:szCs w:val="24"/>
    </w:rPr>
  </w:style>
  <w:style w:type="character" w:customStyle="1" w:styleId="Heading7Char">
    <w:name w:val="Heading 7 Char"/>
    <w:basedOn w:val="DefaultParagraphFont"/>
    <w:link w:val="Heading7"/>
    <w:semiHidden/>
    <w:rsid w:val="00C564F8"/>
    <w:rPr>
      <w:rFonts w:ascii="Arial" w:eastAsia="Times New Roman" w:hAnsi="Arial" w:cs="Times New Roman"/>
      <w:sz w:val="24"/>
      <w:szCs w:val="24"/>
    </w:rPr>
  </w:style>
  <w:style w:type="character" w:customStyle="1" w:styleId="Heading8Char">
    <w:name w:val="Heading 8 Char"/>
    <w:basedOn w:val="DefaultParagraphFont"/>
    <w:link w:val="Heading8"/>
    <w:semiHidden/>
    <w:rsid w:val="00C564F8"/>
    <w:rPr>
      <w:rFonts w:ascii="Arial" w:eastAsia="Times New Roman" w:hAnsi="Arial" w:cs="Times New Roman"/>
      <w:i/>
      <w:sz w:val="24"/>
      <w:szCs w:val="24"/>
    </w:rPr>
  </w:style>
  <w:style w:type="character" w:customStyle="1" w:styleId="Heading9Char">
    <w:name w:val="Heading 9 Char"/>
    <w:basedOn w:val="DefaultParagraphFont"/>
    <w:link w:val="Heading9"/>
    <w:semiHidden/>
    <w:rsid w:val="00C564F8"/>
    <w:rPr>
      <w:rFonts w:ascii="Times New Roman" w:eastAsia="Times New Roman" w:hAnsi="Times New Roman" w:cs="Times New Roman"/>
      <w:b/>
      <w:sz w:val="24"/>
      <w:szCs w:val="24"/>
    </w:rPr>
  </w:style>
  <w:style w:type="paragraph" w:styleId="FootnoteText">
    <w:name w:val="footnote text"/>
    <w:basedOn w:val="Normal"/>
    <w:link w:val="FootnoteTextChar"/>
    <w:semiHidden/>
    <w:unhideWhenUsed/>
    <w:rsid w:val="00C564F8"/>
    <w:pPr>
      <w:spacing w:before="120" w:after="120"/>
      <w:ind w:left="720"/>
    </w:pPr>
    <w:rPr>
      <w:rFonts w:eastAsia="Times New Roman" w:cs="Times New Roman"/>
      <w:sz w:val="20"/>
      <w:szCs w:val="24"/>
    </w:rPr>
  </w:style>
  <w:style w:type="character" w:customStyle="1" w:styleId="FootnoteTextChar">
    <w:name w:val="Footnote Text Char"/>
    <w:basedOn w:val="DefaultParagraphFont"/>
    <w:link w:val="FootnoteText"/>
    <w:semiHidden/>
    <w:rsid w:val="00C564F8"/>
    <w:rPr>
      <w:rFonts w:ascii="Times New Roman" w:eastAsia="Times New Roman" w:hAnsi="Times New Roman" w:cs="Times New Roman"/>
      <w:sz w:val="20"/>
      <w:szCs w:val="24"/>
    </w:rPr>
  </w:style>
  <w:style w:type="character" w:styleId="FootnoteReference">
    <w:name w:val="footnote reference"/>
    <w:basedOn w:val="DefaultParagraphFont"/>
    <w:semiHidden/>
    <w:unhideWhenUsed/>
    <w:rsid w:val="00C564F8"/>
    <w:rPr>
      <w:vertAlign w:val="superscript"/>
    </w:rPr>
  </w:style>
  <w:style w:type="paragraph" w:styleId="ListParagraph">
    <w:name w:val="List Paragraph"/>
    <w:basedOn w:val="Normal"/>
    <w:uiPriority w:val="34"/>
    <w:qFormat/>
    <w:rsid w:val="002E1B4A"/>
    <w:pPr>
      <w:tabs>
        <w:tab w:val="clear" w:pos="1440"/>
        <w:tab w:val="clear" w:pos="2880"/>
        <w:tab w:val="clear" w:pos="4320"/>
      </w:tabs>
      <w:ind w:left="720"/>
      <w:contextualSpacing/>
      <w:jc w:val="left"/>
    </w:pPr>
  </w:style>
  <w:style w:type="character" w:styleId="Hyperlink">
    <w:name w:val="Hyperlink"/>
    <w:basedOn w:val="DefaultParagraphFont"/>
    <w:uiPriority w:val="99"/>
    <w:unhideWhenUsed/>
    <w:rsid w:val="002E1B4A"/>
    <w:rPr>
      <w:color w:val="0563C1" w:themeColor="hyperlink"/>
      <w:u w:val="single"/>
    </w:rPr>
  </w:style>
  <w:style w:type="character" w:styleId="CommentReference">
    <w:name w:val="annotation reference"/>
    <w:basedOn w:val="DefaultParagraphFont"/>
    <w:uiPriority w:val="99"/>
    <w:semiHidden/>
    <w:unhideWhenUsed/>
    <w:rsid w:val="000F3E3C"/>
    <w:rPr>
      <w:sz w:val="16"/>
      <w:szCs w:val="16"/>
    </w:rPr>
  </w:style>
  <w:style w:type="paragraph" w:styleId="CommentText">
    <w:name w:val="annotation text"/>
    <w:basedOn w:val="Normal"/>
    <w:link w:val="CommentTextChar"/>
    <w:uiPriority w:val="99"/>
    <w:semiHidden/>
    <w:unhideWhenUsed/>
    <w:rsid w:val="000F3E3C"/>
    <w:rPr>
      <w:sz w:val="20"/>
      <w:szCs w:val="20"/>
    </w:rPr>
  </w:style>
  <w:style w:type="character" w:customStyle="1" w:styleId="CommentTextChar">
    <w:name w:val="Comment Text Char"/>
    <w:basedOn w:val="DefaultParagraphFont"/>
    <w:link w:val="CommentText"/>
    <w:uiPriority w:val="99"/>
    <w:semiHidden/>
    <w:rsid w:val="000F3E3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F3E3C"/>
    <w:rPr>
      <w:b/>
      <w:bCs/>
    </w:rPr>
  </w:style>
  <w:style w:type="character" w:customStyle="1" w:styleId="CommentSubjectChar">
    <w:name w:val="Comment Subject Char"/>
    <w:basedOn w:val="CommentTextChar"/>
    <w:link w:val="CommentSubject"/>
    <w:uiPriority w:val="99"/>
    <w:semiHidden/>
    <w:rsid w:val="000F3E3C"/>
    <w:rPr>
      <w:rFonts w:ascii="Times New Roman" w:hAnsi="Times New Roman"/>
      <w:b/>
      <w:bCs/>
      <w:sz w:val="20"/>
      <w:szCs w:val="20"/>
    </w:rPr>
  </w:style>
  <w:style w:type="paragraph" w:styleId="BalloonText">
    <w:name w:val="Balloon Text"/>
    <w:basedOn w:val="Normal"/>
    <w:link w:val="BalloonTextChar"/>
    <w:uiPriority w:val="99"/>
    <w:semiHidden/>
    <w:unhideWhenUsed/>
    <w:rsid w:val="000F3E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E3C"/>
    <w:rPr>
      <w:rFonts w:ascii="Segoe UI" w:hAnsi="Segoe UI" w:cs="Segoe UI"/>
      <w:sz w:val="18"/>
      <w:szCs w:val="18"/>
    </w:rPr>
  </w:style>
  <w:style w:type="paragraph" w:customStyle="1" w:styleId="Number">
    <w:name w:val="Number"/>
    <w:basedOn w:val="ListParagraph"/>
    <w:qFormat/>
    <w:rsid w:val="006A1363"/>
    <w:pPr>
      <w:numPr>
        <w:numId w:val="7"/>
      </w:numPr>
    </w:pPr>
    <w:rPr>
      <w:rFonts w:eastAsia="Times New Roman" w:cs="Times New Roman"/>
    </w:rPr>
  </w:style>
  <w:style w:type="paragraph" w:customStyle="1" w:styleId="fp">
    <w:name w:val="fp"/>
    <w:basedOn w:val="Normal"/>
    <w:rsid w:val="00BF449F"/>
    <w:pPr>
      <w:tabs>
        <w:tab w:val="clear" w:pos="1440"/>
        <w:tab w:val="clear" w:pos="2880"/>
        <w:tab w:val="clear" w:pos="4320"/>
      </w:tabs>
      <w:spacing w:before="100" w:beforeAutospacing="1" w:after="100" w:afterAutospacing="1"/>
      <w:jc w:val="left"/>
    </w:pPr>
    <w:rPr>
      <w:rFonts w:eastAsia="Times New Roman" w:cs="Times New Roman"/>
      <w:szCs w:val="24"/>
    </w:rPr>
  </w:style>
  <w:style w:type="character" w:customStyle="1" w:styleId="apple-converted-space">
    <w:name w:val="apple-converted-space"/>
    <w:basedOn w:val="DefaultParagraphFont"/>
    <w:rsid w:val="00BF449F"/>
  </w:style>
  <w:style w:type="paragraph" w:styleId="NormalWeb">
    <w:name w:val="Normal (Web)"/>
    <w:basedOn w:val="Normal"/>
    <w:uiPriority w:val="99"/>
    <w:unhideWhenUsed/>
    <w:rsid w:val="00BF449F"/>
    <w:pPr>
      <w:tabs>
        <w:tab w:val="clear" w:pos="1440"/>
        <w:tab w:val="clear" w:pos="2880"/>
        <w:tab w:val="clear" w:pos="4320"/>
      </w:tabs>
      <w:spacing w:before="100" w:beforeAutospacing="1" w:after="100" w:afterAutospacing="1"/>
      <w:jc w:val="left"/>
    </w:pPr>
    <w:rPr>
      <w:rFonts w:eastAsia="Times New Roman" w:cs="Times New Roman"/>
      <w:szCs w:val="24"/>
    </w:rPr>
  </w:style>
  <w:style w:type="paragraph" w:styleId="Header">
    <w:name w:val="header"/>
    <w:basedOn w:val="Normal"/>
    <w:link w:val="HeaderChar"/>
    <w:uiPriority w:val="99"/>
    <w:unhideWhenUsed/>
    <w:rsid w:val="00132475"/>
    <w:pPr>
      <w:tabs>
        <w:tab w:val="clear" w:pos="1440"/>
        <w:tab w:val="clear" w:pos="2880"/>
        <w:tab w:val="clear" w:pos="4320"/>
        <w:tab w:val="center" w:pos="4680"/>
        <w:tab w:val="right" w:pos="9360"/>
      </w:tabs>
    </w:pPr>
  </w:style>
  <w:style w:type="character" w:customStyle="1" w:styleId="HeaderChar">
    <w:name w:val="Header Char"/>
    <w:basedOn w:val="DefaultParagraphFont"/>
    <w:link w:val="Header"/>
    <w:uiPriority w:val="99"/>
    <w:rsid w:val="00132475"/>
    <w:rPr>
      <w:rFonts w:ascii="Times New Roman" w:hAnsi="Times New Roman"/>
      <w:sz w:val="24"/>
    </w:rPr>
  </w:style>
  <w:style w:type="paragraph" w:styleId="Footer">
    <w:name w:val="footer"/>
    <w:basedOn w:val="Normal"/>
    <w:link w:val="FooterChar"/>
    <w:uiPriority w:val="99"/>
    <w:unhideWhenUsed/>
    <w:rsid w:val="00132475"/>
    <w:pPr>
      <w:tabs>
        <w:tab w:val="clear" w:pos="1440"/>
        <w:tab w:val="clear" w:pos="2880"/>
        <w:tab w:val="clear" w:pos="4320"/>
        <w:tab w:val="center" w:pos="4680"/>
        <w:tab w:val="right" w:pos="9360"/>
      </w:tabs>
    </w:pPr>
  </w:style>
  <w:style w:type="character" w:customStyle="1" w:styleId="FooterChar">
    <w:name w:val="Footer Char"/>
    <w:basedOn w:val="DefaultParagraphFont"/>
    <w:link w:val="Footer"/>
    <w:uiPriority w:val="99"/>
    <w:rsid w:val="00132475"/>
    <w:rPr>
      <w:rFonts w:ascii="Times New Roman" w:hAnsi="Times New Roman"/>
      <w:sz w:val="24"/>
    </w:rPr>
  </w:style>
  <w:style w:type="paragraph" w:customStyle="1" w:styleId="Maintitle">
    <w:name w:val="Main title"/>
    <w:basedOn w:val="Normal"/>
    <w:rsid w:val="00F36C1A"/>
    <w:pPr>
      <w:tabs>
        <w:tab w:val="clear" w:pos="1440"/>
        <w:tab w:val="clear" w:pos="2880"/>
        <w:tab w:val="clear" w:pos="4320"/>
      </w:tabs>
      <w:ind w:left="1080" w:right="1080"/>
      <w:jc w:val="center"/>
    </w:pPr>
    <w:rPr>
      <w:rFonts w:eastAsia="Times New Roman" w:cs="Times New Roman"/>
      <w:b/>
      <w:snapToGrid w:val="0"/>
      <w:sz w:val="22"/>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9049040">
      <w:bodyDiv w:val="1"/>
      <w:marLeft w:val="0"/>
      <w:marRight w:val="0"/>
      <w:marTop w:val="0"/>
      <w:marBottom w:val="0"/>
      <w:divBdr>
        <w:top w:val="none" w:sz="0" w:space="0" w:color="auto"/>
        <w:left w:val="none" w:sz="0" w:space="0" w:color="auto"/>
        <w:bottom w:val="none" w:sz="0" w:space="0" w:color="auto"/>
        <w:right w:val="none" w:sz="0" w:space="0" w:color="auto"/>
      </w:divBdr>
    </w:div>
    <w:div w:id="1253467017">
      <w:bodyDiv w:val="1"/>
      <w:marLeft w:val="0"/>
      <w:marRight w:val="0"/>
      <w:marTop w:val="0"/>
      <w:marBottom w:val="0"/>
      <w:divBdr>
        <w:top w:val="none" w:sz="0" w:space="0" w:color="auto"/>
        <w:left w:val="none" w:sz="0" w:space="0" w:color="auto"/>
        <w:bottom w:val="none" w:sz="0" w:space="0" w:color="auto"/>
        <w:right w:val="none" w:sz="0" w:space="0" w:color="auto"/>
      </w:divBdr>
    </w:div>
    <w:div w:id="173172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ecfr.gov/cgi-bin/text-idx?c=ecfr;sid=f1eb9185e052ae3a750f5bf023305ef4;rgn=div5;view=text;node=47%3A5.0.1.1.2;idno=47;cc=ecfr" TargetMode="External"/><Relationship Id="rId2" Type="http://schemas.openxmlformats.org/officeDocument/2006/relationships/hyperlink" Target="http://www.ecfr.gov/cgi-bin/text-idx?SID=cec385ebbf152ecdda4723f777462efb&amp;mc=true&amp;node=se47.5.87_1265&amp;rgn=div8" TargetMode="External"/><Relationship Id="rId1" Type="http://schemas.openxmlformats.org/officeDocument/2006/relationships/hyperlink" Target="http://www.ecfr.gov/cgi-bin/text-idx?c=ecfr;sid=f1eb9185e052ae3a750f5bf023305ef4;rgn=div5;view=text;node=47%3A5.0.1.1.2;idno=47;cc=ecfr" TargetMode="External"/><Relationship Id="rId4" Type="http://schemas.openxmlformats.org/officeDocument/2006/relationships/hyperlink" Target="http://www.ecfr.gov/cgi-bin/text-idx?c=ecfr;sid=f1eb9185e052ae3a750f5bf023305ef4;rgn=div5;view=text;node=47%3A5.0.1.1.2;idno=47;cc=ec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7e6e688bb715f4c10374fa379bfaaa7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48DDCE-31BF-4F21-A47A-79BB4C25EF02}"/>
</file>

<file path=customXml/itemProps2.xml><?xml version="1.0" encoding="utf-8"?>
<ds:datastoreItem xmlns:ds="http://schemas.openxmlformats.org/officeDocument/2006/customXml" ds:itemID="{51F38627-66B6-47A5-9C7B-CBD7B0972761}"/>
</file>

<file path=customXml/itemProps3.xml><?xml version="1.0" encoding="utf-8"?>
<ds:datastoreItem xmlns:ds="http://schemas.openxmlformats.org/officeDocument/2006/customXml" ds:itemID="{146255BD-BBBB-42C1-85CB-4264DB61D56F}"/>
</file>

<file path=customXml/itemProps4.xml><?xml version="1.0" encoding="utf-8"?>
<ds:datastoreItem xmlns:ds="http://schemas.openxmlformats.org/officeDocument/2006/customXml" ds:itemID="{565CCBE2-7424-46CE-8C5A-03EF089CE4C6}"/>
</file>

<file path=docProps/app.xml><?xml version="1.0" encoding="utf-8"?>
<Properties xmlns="http://schemas.openxmlformats.org/officeDocument/2006/extended-properties" xmlns:vt="http://schemas.openxmlformats.org/officeDocument/2006/docPropsVTypes">
  <Template>Normal.dotm</Template>
  <TotalTime>44</TotalTime>
  <Pages>9</Pages>
  <Words>2214</Words>
  <Characters>12580</Characters>
  <Application>Microsoft Office Word</Application>
  <DocSecurity>0</DocSecurity>
  <Lines>331</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dc:creator>
  <cp:keywords/>
  <dc:description/>
  <cp:lastModifiedBy>Loftur Jonasson</cp:lastModifiedBy>
  <cp:revision>11</cp:revision>
  <cp:lastPrinted>2015-06-22T16:17:00Z</cp:lastPrinted>
  <dcterms:created xsi:type="dcterms:W3CDTF">2015-08-18T12:38:00Z</dcterms:created>
  <dcterms:modified xsi:type="dcterms:W3CDTF">2015-08-20T15:33:00Z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