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D9" w:rsidRDefault="008222D9" w:rsidP="008222D9">
      <w:pPr>
        <w:jc w:val="center"/>
        <w:rPr>
          <w:b/>
        </w:rPr>
      </w:pPr>
      <w:r>
        <w:rPr>
          <w:b/>
          <w:sz w:val="24"/>
          <w:lang w:val="en-US"/>
        </w:rPr>
        <w:t>FREQUENCY SPECTRUM</w:t>
      </w:r>
      <w:r>
        <w:rPr>
          <w:b/>
        </w:rPr>
        <w:t xml:space="preserve"> MAN</w:t>
      </w:r>
      <w:r w:rsidR="00EF5AB9">
        <w:rPr>
          <w:b/>
        </w:rPr>
        <w:t>A</w:t>
      </w:r>
      <w:r>
        <w:rPr>
          <w:b/>
        </w:rPr>
        <w:t>GEMENT  PANEL (FSMP)</w:t>
      </w:r>
    </w:p>
    <w:p w:rsidR="008222D9" w:rsidRDefault="008222D9" w:rsidP="008222D9">
      <w:pPr>
        <w:tabs>
          <w:tab w:val="left" w:pos="6972"/>
        </w:tabs>
        <w:jc w:val="center"/>
        <w:rPr>
          <w:b/>
        </w:rPr>
      </w:pPr>
    </w:p>
    <w:p w:rsidR="008222D9" w:rsidRDefault="008222D9" w:rsidP="008222D9">
      <w:pPr>
        <w:pStyle w:val="Maintitle"/>
      </w:pPr>
      <w:r w:rsidRPr="001C6995">
        <w:t>Thirty-Third meeting of Working Group F (Frequency)</w:t>
      </w:r>
    </w:p>
    <w:p w:rsidR="008222D9" w:rsidRDefault="008222D9" w:rsidP="008222D9"/>
    <w:p w:rsidR="008222D9" w:rsidRDefault="008222D9" w:rsidP="008222D9">
      <w:pPr>
        <w:pStyle w:val="Maintitle"/>
      </w:pPr>
      <w:r>
        <w:t>Montreal, Canada, 24 to 28 August 2015</w:t>
      </w:r>
    </w:p>
    <w:p w:rsidR="00770160" w:rsidRPr="00DE7898" w:rsidRDefault="00770160">
      <w:pPr>
        <w:tabs>
          <w:tab w:val="left" w:pos="0"/>
          <w:tab w:val="left" w:pos="1570"/>
          <w:tab w:val="left" w:pos="1857"/>
        </w:tabs>
        <w:rPr>
          <w:szCs w:val="22"/>
        </w:rPr>
      </w:pPr>
    </w:p>
    <w:p w:rsidR="00770160" w:rsidRPr="00DE7898" w:rsidRDefault="00770160">
      <w:pPr>
        <w:tabs>
          <w:tab w:val="left" w:pos="0"/>
          <w:tab w:val="left" w:pos="1570"/>
          <w:tab w:val="left" w:pos="1857"/>
        </w:tabs>
        <w:rPr>
          <w:szCs w:val="22"/>
        </w:rPr>
      </w:pPr>
    </w:p>
    <w:p w:rsidR="00770160" w:rsidRPr="00C3275C" w:rsidRDefault="00770160">
      <w:pPr>
        <w:pStyle w:val="Agendaitemtitle"/>
        <w:rPr>
          <w:b w:val="0"/>
          <w:szCs w:val="22"/>
          <w:lang w:val="sv-SE"/>
        </w:rPr>
      </w:pPr>
      <w:r w:rsidRPr="00DE7898">
        <w:rPr>
          <w:szCs w:val="22"/>
          <w:lang w:val="sv-SE"/>
        </w:rPr>
        <w:t>Agenda Item </w:t>
      </w:r>
      <w:r w:rsidR="006F3B1E" w:rsidRPr="00DE7898">
        <w:rPr>
          <w:szCs w:val="22"/>
          <w:lang w:val="sv-SE"/>
        </w:rPr>
        <w:t>7</w:t>
      </w:r>
      <w:r w:rsidRPr="00DE7898">
        <w:rPr>
          <w:szCs w:val="22"/>
          <w:lang w:val="sv-SE"/>
        </w:rPr>
        <w:t>..:</w:t>
      </w:r>
      <w:r w:rsidR="00C3275C">
        <w:rPr>
          <w:szCs w:val="22"/>
          <w:lang w:val="sv-SE"/>
        </w:rPr>
        <w:t xml:space="preserve">  </w:t>
      </w:r>
      <w:r w:rsidRPr="00DE7898">
        <w:rPr>
          <w:szCs w:val="22"/>
          <w:lang w:val="sv-SE"/>
        </w:rPr>
        <w:tab/>
      </w:r>
      <w:r w:rsidR="00C3275C" w:rsidRPr="00C3275C">
        <w:rPr>
          <w:rFonts w:eastAsia="SimSun"/>
          <w:szCs w:val="22"/>
        </w:rPr>
        <w:t>Finalize preparations for ITU WRC-15 (identify potential issues/mitigations)</w:t>
      </w:r>
      <w:r w:rsidR="00C3275C" w:rsidRPr="00C3275C">
        <w:rPr>
          <w:rFonts w:eastAsia="SimSun"/>
          <w:szCs w:val="22"/>
        </w:rPr>
        <w:tab/>
      </w:r>
    </w:p>
    <w:p w:rsidR="00770160" w:rsidRPr="00DE7898" w:rsidRDefault="00770160">
      <w:pPr>
        <w:tabs>
          <w:tab w:val="left" w:pos="6972"/>
        </w:tabs>
        <w:rPr>
          <w:b/>
          <w:szCs w:val="22"/>
          <w:lang w:val="sv-SE"/>
        </w:rPr>
      </w:pPr>
    </w:p>
    <w:p w:rsidR="006A2FCE" w:rsidRPr="00DE7898" w:rsidRDefault="006A2FCE" w:rsidP="006F3B1E">
      <w:pPr>
        <w:pStyle w:val="Maintitle"/>
        <w:rPr>
          <w:szCs w:val="22"/>
        </w:rPr>
      </w:pPr>
      <w:r>
        <w:rPr>
          <w:rFonts w:eastAsia="SimSun"/>
          <w:szCs w:val="22"/>
        </w:rPr>
        <w:t>Agenda Item 9.1.5</w:t>
      </w:r>
    </w:p>
    <w:p w:rsidR="00770160" w:rsidRPr="00DE7898" w:rsidRDefault="00770160">
      <w:pPr>
        <w:jc w:val="center"/>
        <w:rPr>
          <w:szCs w:val="22"/>
        </w:rPr>
      </w:pPr>
      <w:r w:rsidRPr="00DE7898">
        <w:rPr>
          <w:szCs w:val="22"/>
        </w:rPr>
        <w:t>(Presented by</w:t>
      </w:r>
      <w:bookmarkStart w:id="0" w:name="presented_by"/>
      <w:bookmarkEnd w:id="0"/>
      <w:r w:rsidRPr="00DE7898">
        <w:rPr>
          <w:szCs w:val="22"/>
        </w:rPr>
        <w:t xml:space="preserve"> </w:t>
      </w:r>
      <w:r w:rsidR="00846CEA">
        <w:rPr>
          <w:szCs w:val="22"/>
        </w:rPr>
        <w:t>SA-</w:t>
      </w:r>
      <w:r w:rsidR="0097665B" w:rsidRPr="00DE7898">
        <w:rPr>
          <w:szCs w:val="22"/>
        </w:rPr>
        <w:t>A</w:t>
      </w:r>
      <w:r w:rsidR="00846CEA">
        <w:rPr>
          <w:szCs w:val="22"/>
        </w:rPr>
        <w:t>TNS</w:t>
      </w:r>
      <w:r w:rsidR="006F3B1E" w:rsidRPr="00DE7898">
        <w:rPr>
          <w:szCs w:val="22"/>
        </w:rPr>
        <w:t xml:space="preserve">, </w:t>
      </w:r>
      <w:r w:rsidR="00846CEA">
        <w:rPr>
          <w:szCs w:val="22"/>
        </w:rPr>
        <w:t>Lisa Tele</w:t>
      </w:r>
      <w:r w:rsidRPr="00DE7898">
        <w:rPr>
          <w:szCs w:val="22"/>
        </w:rPr>
        <w:t>)</w:t>
      </w:r>
    </w:p>
    <w:p w:rsidR="00770160" w:rsidRPr="00DE7898" w:rsidRDefault="00770160">
      <w:pPr>
        <w:rPr>
          <w:szCs w:val="22"/>
        </w:rPr>
      </w:pPr>
    </w:p>
    <w:p w:rsidR="00770160" w:rsidRPr="00DE7898" w:rsidRDefault="00770160">
      <w:pPr>
        <w:rPr>
          <w:szCs w:val="22"/>
        </w:rPr>
      </w:pPr>
    </w:p>
    <w:tbl>
      <w:tblPr>
        <w:tblW w:w="0" w:type="auto"/>
        <w:jc w:val="center"/>
        <w:tblInd w:w="-904" w:type="dxa"/>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9695"/>
      </w:tblGrid>
      <w:tr w:rsidR="00770160" w:rsidRPr="00DE7898" w:rsidTr="0097665B">
        <w:trPr>
          <w:cantSplit/>
          <w:trHeight w:hRule="exact" w:val="480"/>
          <w:jc w:val="center"/>
        </w:trPr>
        <w:tc>
          <w:tcPr>
            <w:tcW w:w="9695" w:type="dxa"/>
            <w:vAlign w:val="center"/>
          </w:tcPr>
          <w:p w:rsidR="00770160" w:rsidRPr="00DE7898" w:rsidRDefault="00770160">
            <w:pPr>
              <w:jc w:val="center"/>
              <w:rPr>
                <w:szCs w:val="22"/>
                <w:lang w:val="en-US"/>
              </w:rPr>
            </w:pPr>
            <w:r w:rsidRPr="00DE7898">
              <w:rPr>
                <w:b/>
                <w:szCs w:val="22"/>
              </w:rPr>
              <w:t>SUMMARY</w:t>
            </w:r>
          </w:p>
        </w:tc>
      </w:tr>
      <w:tr w:rsidR="00770160" w:rsidRPr="00DE7898" w:rsidTr="0097665B">
        <w:trPr>
          <w:cantSplit/>
          <w:jc w:val="center"/>
        </w:trPr>
        <w:tc>
          <w:tcPr>
            <w:tcW w:w="9695" w:type="dxa"/>
          </w:tcPr>
          <w:p w:rsidR="0097665B" w:rsidRPr="00DE7898" w:rsidRDefault="0097665B" w:rsidP="0097665B">
            <w:pPr>
              <w:pStyle w:val="Default"/>
              <w:rPr>
                <w:rFonts w:eastAsia="Times New Roman"/>
                <w:sz w:val="22"/>
                <w:szCs w:val="22"/>
                <w:lang w:val="en-US"/>
              </w:rPr>
            </w:pPr>
            <w:r w:rsidRPr="00DE7898">
              <w:rPr>
                <w:rFonts w:eastAsia="Times New Roman"/>
                <w:sz w:val="22"/>
                <w:szCs w:val="22"/>
                <w:lang w:val="en-US"/>
              </w:rPr>
              <w:t xml:space="preserve">The purpose of this paper is to provide the meeting with </w:t>
            </w:r>
            <w:r w:rsidR="006F3B1E" w:rsidRPr="00DE7898">
              <w:rPr>
                <w:rFonts w:eastAsia="Times New Roman"/>
                <w:sz w:val="22"/>
                <w:szCs w:val="22"/>
                <w:lang w:val="en-US"/>
              </w:rPr>
              <w:t>some</w:t>
            </w:r>
            <w:r w:rsidRPr="00DE7898">
              <w:rPr>
                <w:rFonts w:eastAsia="Times New Roman"/>
                <w:sz w:val="22"/>
                <w:szCs w:val="22"/>
                <w:lang w:val="en-US"/>
              </w:rPr>
              <w:t xml:space="preserve"> </w:t>
            </w:r>
            <w:r w:rsidR="00560C6F">
              <w:rPr>
                <w:rFonts w:eastAsia="Times New Roman"/>
                <w:sz w:val="22"/>
                <w:szCs w:val="22"/>
                <w:lang w:val="en-US"/>
              </w:rPr>
              <w:t>feedback o</w:t>
            </w:r>
            <w:r w:rsidRPr="00DE7898">
              <w:rPr>
                <w:rFonts w:eastAsia="Times New Roman"/>
                <w:sz w:val="22"/>
                <w:szCs w:val="22"/>
                <w:lang w:val="en-US"/>
              </w:rPr>
              <w:t xml:space="preserve">f the </w:t>
            </w:r>
            <w:r w:rsidR="00560C6F">
              <w:rPr>
                <w:rFonts w:eastAsia="Times New Roman"/>
                <w:sz w:val="22"/>
                <w:szCs w:val="22"/>
                <w:lang w:val="en-US"/>
              </w:rPr>
              <w:t>AFI &amp; S</w:t>
            </w:r>
            <w:r w:rsidRPr="00DE7898">
              <w:rPr>
                <w:rFonts w:eastAsia="Times New Roman"/>
                <w:sz w:val="22"/>
                <w:szCs w:val="22"/>
                <w:lang w:val="en-US"/>
              </w:rPr>
              <w:t>A</w:t>
            </w:r>
            <w:r w:rsidR="00560C6F">
              <w:rPr>
                <w:rFonts w:eastAsia="Times New Roman"/>
                <w:sz w:val="22"/>
                <w:szCs w:val="22"/>
                <w:lang w:val="en-US"/>
              </w:rPr>
              <w:t xml:space="preserve">DC </w:t>
            </w:r>
            <w:r w:rsidRPr="00DE7898">
              <w:rPr>
                <w:rFonts w:eastAsia="Times New Roman"/>
                <w:sz w:val="22"/>
                <w:szCs w:val="22"/>
                <w:lang w:val="en-US"/>
              </w:rPr>
              <w:t xml:space="preserve">preparatory meetings to the World </w:t>
            </w:r>
            <w:proofErr w:type="spellStart"/>
            <w:r w:rsidRPr="00DE7898">
              <w:rPr>
                <w:rFonts w:eastAsia="Times New Roman"/>
                <w:sz w:val="22"/>
                <w:szCs w:val="22"/>
                <w:lang w:val="en-US"/>
              </w:rPr>
              <w:t>Radioconference</w:t>
            </w:r>
            <w:proofErr w:type="spellEnd"/>
            <w:r w:rsidRPr="00DE7898">
              <w:rPr>
                <w:rFonts w:eastAsia="Times New Roman"/>
                <w:sz w:val="22"/>
                <w:szCs w:val="22"/>
                <w:lang w:val="en-US"/>
              </w:rPr>
              <w:t xml:space="preserve"> </w:t>
            </w:r>
            <w:proofErr w:type="spellStart"/>
            <w:r w:rsidRPr="00DE7898">
              <w:rPr>
                <w:rFonts w:eastAsia="Times New Roman"/>
                <w:sz w:val="22"/>
                <w:szCs w:val="22"/>
                <w:lang w:val="en-US"/>
              </w:rPr>
              <w:t>Confererence</w:t>
            </w:r>
            <w:proofErr w:type="spellEnd"/>
            <w:r w:rsidRPr="00DE7898">
              <w:rPr>
                <w:rFonts w:eastAsia="Times New Roman"/>
                <w:sz w:val="22"/>
                <w:szCs w:val="22"/>
                <w:lang w:val="en-US"/>
              </w:rPr>
              <w:t xml:space="preserve"> </w:t>
            </w:r>
            <w:r w:rsidR="006F3B1E" w:rsidRPr="00DE7898">
              <w:rPr>
                <w:rFonts w:eastAsia="Times New Roman"/>
                <w:sz w:val="22"/>
                <w:szCs w:val="22"/>
                <w:lang w:val="en-US"/>
              </w:rPr>
              <w:t xml:space="preserve">pertaining </w:t>
            </w:r>
            <w:r w:rsidR="00560C6F">
              <w:rPr>
                <w:rFonts w:eastAsia="Times New Roman"/>
                <w:sz w:val="22"/>
                <w:szCs w:val="22"/>
                <w:lang w:val="en-US"/>
              </w:rPr>
              <w:t xml:space="preserve">to </w:t>
            </w:r>
            <w:r w:rsidR="006F3B1E" w:rsidRPr="00DE7898">
              <w:rPr>
                <w:rFonts w:eastAsia="Times New Roman"/>
                <w:sz w:val="22"/>
                <w:szCs w:val="22"/>
                <w:lang w:val="en-US"/>
              </w:rPr>
              <w:t xml:space="preserve">aeronautical agenda item  9.1.5 </w:t>
            </w:r>
            <w:r w:rsidR="00560C6F">
              <w:rPr>
                <w:rFonts w:eastAsia="Times New Roman"/>
                <w:sz w:val="22"/>
                <w:szCs w:val="22"/>
                <w:lang w:val="en-US"/>
              </w:rPr>
              <w:t xml:space="preserve">and to request for continued </w:t>
            </w:r>
            <w:r w:rsidRPr="00DE7898">
              <w:rPr>
                <w:rFonts w:eastAsia="Times New Roman"/>
                <w:sz w:val="22"/>
                <w:szCs w:val="22"/>
                <w:lang w:val="en-US"/>
              </w:rPr>
              <w:t>support from the meeting</w:t>
            </w:r>
            <w:r w:rsidR="006F3B1E" w:rsidRPr="00DE7898">
              <w:rPr>
                <w:rFonts w:eastAsia="Times New Roman"/>
                <w:sz w:val="22"/>
                <w:szCs w:val="22"/>
                <w:lang w:val="en-US"/>
              </w:rPr>
              <w:t xml:space="preserve"> to ensure regulatory measures </w:t>
            </w:r>
            <w:r w:rsidR="00560C6F">
              <w:rPr>
                <w:rFonts w:eastAsia="Times New Roman"/>
                <w:sz w:val="22"/>
                <w:szCs w:val="22"/>
                <w:lang w:val="en-US"/>
              </w:rPr>
              <w:t xml:space="preserve">for </w:t>
            </w:r>
            <w:r w:rsidRPr="00DE7898">
              <w:rPr>
                <w:sz w:val="22"/>
                <w:szCs w:val="22"/>
                <w:lang w:val="en-US"/>
              </w:rPr>
              <w:t>protection</w:t>
            </w:r>
            <w:r w:rsidR="00560C6F">
              <w:rPr>
                <w:sz w:val="22"/>
                <w:szCs w:val="22"/>
                <w:lang w:val="en-US"/>
              </w:rPr>
              <w:t xml:space="preserve"> </w:t>
            </w:r>
            <w:r w:rsidRPr="00DE7898">
              <w:rPr>
                <w:sz w:val="22"/>
                <w:szCs w:val="22"/>
                <w:lang w:val="en-US"/>
              </w:rPr>
              <w:t>of</w:t>
            </w:r>
            <w:r w:rsidR="00560C6F">
              <w:rPr>
                <w:sz w:val="22"/>
                <w:szCs w:val="22"/>
                <w:lang w:val="en-US"/>
              </w:rPr>
              <w:t xml:space="preserve">  F</w:t>
            </w:r>
            <w:r w:rsidR="00522AA8">
              <w:rPr>
                <w:sz w:val="22"/>
                <w:szCs w:val="22"/>
                <w:lang w:val="en-US"/>
              </w:rPr>
              <w:t xml:space="preserve">ixed </w:t>
            </w:r>
            <w:r w:rsidR="00560C6F">
              <w:rPr>
                <w:sz w:val="22"/>
                <w:szCs w:val="22"/>
                <w:lang w:val="en-US"/>
              </w:rPr>
              <w:t>S</w:t>
            </w:r>
            <w:r w:rsidR="00522AA8">
              <w:rPr>
                <w:sz w:val="22"/>
                <w:szCs w:val="22"/>
                <w:lang w:val="en-US"/>
              </w:rPr>
              <w:t xml:space="preserve">atellite </w:t>
            </w:r>
            <w:r w:rsidR="00560C6F">
              <w:rPr>
                <w:sz w:val="22"/>
                <w:szCs w:val="22"/>
                <w:lang w:val="en-US"/>
              </w:rPr>
              <w:t>S</w:t>
            </w:r>
            <w:r w:rsidR="00522AA8">
              <w:rPr>
                <w:sz w:val="22"/>
                <w:szCs w:val="22"/>
                <w:lang w:val="en-US"/>
              </w:rPr>
              <w:t>ervices,</w:t>
            </w:r>
            <w:r w:rsidRPr="00DE7898">
              <w:rPr>
                <w:sz w:val="22"/>
                <w:szCs w:val="22"/>
                <w:lang w:val="en-US"/>
              </w:rPr>
              <w:t xml:space="preserve"> </w:t>
            </w:r>
            <w:r w:rsidR="006F3B1E" w:rsidRPr="00DE7898">
              <w:rPr>
                <w:sz w:val="22"/>
                <w:szCs w:val="22"/>
                <w:lang w:val="en-US"/>
              </w:rPr>
              <w:t>C-band,</w:t>
            </w:r>
            <w:r w:rsidRPr="00DE7898">
              <w:rPr>
                <w:sz w:val="22"/>
                <w:szCs w:val="22"/>
                <w:lang w:val="en-US"/>
              </w:rPr>
              <w:t xml:space="preserve"> used for the transmission of aeronautical and meteorological information in the 3 400 – 4 200 MHz frequency band.</w:t>
            </w:r>
          </w:p>
          <w:p w:rsidR="0097665B" w:rsidRPr="00DE7898" w:rsidRDefault="0097665B" w:rsidP="0097665B">
            <w:pPr>
              <w:autoSpaceDE w:val="0"/>
              <w:autoSpaceDN w:val="0"/>
              <w:adjustRightInd w:val="0"/>
              <w:ind w:left="235"/>
              <w:rPr>
                <w:szCs w:val="22"/>
                <w:lang w:val="en-US" w:eastAsia="fr-FR"/>
              </w:rPr>
            </w:pPr>
          </w:p>
          <w:p w:rsidR="0097665B" w:rsidRPr="00DE7898" w:rsidRDefault="0097665B" w:rsidP="0097665B">
            <w:pPr>
              <w:jc w:val="center"/>
              <w:rPr>
                <w:szCs w:val="22"/>
              </w:rPr>
            </w:pPr>
            <w:r w:rsidRPr="00DE7898">
              <w:rPr>
                <w:b/>
                <w:szCs w:val="22"/>
                <w:lang w:val="en-US" w:eastAsia="fr-FR"/>
              </w:rPr>
              <w:t xml:space="preserve">Action by the meeting see </w:t>
            </w:r>
            <w:r w:rsidR="00522AA8">
              <w:rPr>
                <w:b/>
                <w:szCs w:val="22"/>
                <w:lang w:val="en-US" w:eastAsia="fr-FR"/>
              </w:rPr>
              <w:t>section 3 below</w:t>
            </w:r>
            <w:r w:rsidRPr="00DE7898">
              <w:rPr>
                <w:b/>
                <w:szCs w:val="22"/>
                <w:lang w:val="en-US" w:eastAsia="fr-FR"/>
              </w:rPr>
              <w:t xml:space="preserve"> </w:t>
            </w:r>
          </w:p>
          <w:p w:rsidR="00770160" w:rsidRPr="00DE7898" w:rsidRDefault="00770160">
            <w:pPr>
              <w:rPr>
                <w:szCs w:val="22"/>
              </w:rPr>
            </w:pPr>
          </w:p>
        </w:tc>
      </w:tr>
    </w:tbl>
    <w:p w:rsidR="00770160" w:rsidRPr="00DE7898" w:rsidRDefault="00770160">
      <w:pPr>
        <w:rPr>
          <w:szCs w:val="22"/>
        </w:rPr>
      </w:pPr>
    </w:p>
    <w:p w:rsidR="00770160" w:rsidRPr="00DE7898" w:rsidRDefault="00770160">
      <w:pPr>
        <w:pStyle w:val="1Heading"/>
        <w:rPr>
          <w:szCs w:val="22"/>
        </w:rPr>
      </w:pPr>
      <w:r w:rsidRPr="00DE7898">
        <w:rPr>
          <w:szCs w:val="22"/>
        </w:rPr>
        <w:t>INTRODUCTION</w:t>
      </w:r>
    </w:p>
    <w:p w:rsidR="00BA233A" w:rsidRPr="00DE7898" w:rsidRDefault="0097665B" w:rsidP="00CC7327">
      <w:pPr>
        <w:pStyle w:val="2para"/>
        <w:tabs>
          <w:tab w:val="clear" w:pos="720"/>
          <w:tab w:val="clear" w:pos="1440"/>
          <w:tab w:val="left" w:pos="709"/>
        </w:tabs>
        <w:rPr>
          <w:szCs w:val="22"/>
        </w:rPr>
      </w:pPr>
      <w:r w:rsidRPr="00DE7898">
        <w:rPr>
          <w:szCs w:val="22"/>
        </w:rPr>
        <w:t xml:space="preserve">In </w:t>
      </w:r>
      <w:r w:rsidR="00560C6F">
        <w:rPr>
          <w:szCs w:val="22"/>
        </w:rPr>
        <w:t xml:space="preserve">preparation for the ITU WRC-15, </w:t>
      </w:r>
      <w:r w:rsidR="00B110BA">
        <w:rPr>
          <w:szCs w:val="22"/>
        </w:rPr>
        <w:t xml:space="preserve">SADC </w:t>
      </w:r>
      <w:r w:rsidR="00560C6F">
        <w:rPr>
          <w:szCs w:val="22"/>
        </w:rPr>
        <w:t>national meetings and sub-regional meetings have been held to discuss the ITU agenda items</w:t>
      </w:r>
      <w:r w:rsidR="00B110BA">
        <w:rPr>
          <w:szCs w:val="22"/>
        </w:rPr>
        <w:t>,</w:t>
      </w:r>
      <w:r w:rsidR="00560C6F">
        <w:rPr>
          <w:szCs w:val="22"/>
        </w:rPr>
        <w:t xml:space="preserve"> and </w:t>
      </w:r>
      <w:r w:rsidR="00B110BA">
        <w:rPr>
          <w:szCs w:val="22"/>
        </w:rPr>
        <w:t xml:space="preserve">these meetings comprised of </w:t>
      </w:r>
      <w:r w:rsidR="00522AA8">
        <w:rPr>
          <w:szCs w:val="22"/>
        </w:rPr>
        <w:t xml:space="preserve">representation from the aviation industry to collaborate the aeronautical spectrum </w:t>
      </w:r>
      <w:r w:rsidR="00B110BA">
        <w:rPr>
          <w:szCs w:val="22"/>
        </w:rPr>
        <w:t>usage and protection</w:t>
      </w:r>
      <w:r w:rsidRPr="00DE7898">
        <w:rPr>
          <w:szCs w:val="22"/>
          <w:lang w:val="en-US" w:eastAsia="fr-FR"/>
        </w:rPr>
        <w:t xml:space="preserve">. </w:t>
      </w:r>
    </w:p>
    <w:p w:rsidR="00DE7898" w:rsidRPr="00DE7898" w:rsidRDefault="00522AA8" w:rsidP="00CC7327">
      <w:pPr>
        <w:pStyle w:val="2para"/>
        <w:tabs>
          <w:tab w:val="clear" w:pos="720"/>
          <w:tab w:val="clear" w:pos="1440"/>
          <w:tab w:val="left" w:pos="709"/>
        </w:tabs>
        <w:rPr>
          <w:szCs w:val="22"/>
        </w:rPr>
      </w:pPr>
      <w:r>
        <w:rPr>
          <w:szCs w:val="22"/>
          <w:lang w:val="en-US" w:eastAsia="fr-FR"/>
        </w:rPr>
        <w:t>During these meetings, it was presented that t</w:t>
      </w:r>
      <w:r w:rsidR="00DE7898" w:rsidRPr="00DE7898">
        <w:rPr>
          <w:szCs w:val="22"/>
          <w:lang w:val="en-US" w:eastAsia="fr-FR"/>
        </w:rPr>
        <w:t>he VSAT</w:t>
      </w:r>
      <w:r>
        <w:rPr>
          <w:szCs w:val="22"/>
          <w:lang w:val="en-US" w:eastAsia="fr-FR"/>
        </w:rPr>
        <w:t>’s</w:t>
      </w:r>
      <w:r w:rsidR="00DE7898" w:rsidRPr="00DE7898">
        <w:rPr>
          <w:szCs w:val="22"/>
          <w:lang w:val="en-US" w:eastAsia="fr-FR"/>
        </w:rPr>
        <w:t xml:space="preserve"> in this frequency band (3 400 – 4 200 MHz) ha</w:t>
      </w:r>
      <w:r>
        <w:rPr>
          <w:szCs w:val="22"/>
          <w:lang w:val="en-US" w:eastAsia="fr-FR"/>
        </w:rPr>
        <w:t xml:space="preserve">ve </w:t>
      </w:r>
      <w:r w:rsidR="00DE7898" w:rsidRPr="00DE7898">
        <w:rPr>
          <w:szCs w:val="22"/>
          <w:lang w:val="en-US" w:eastAsia="fr-FR"/>
        </w:rPr>
        <w:t xml:space="preserve">been </w:t>
      </w:r>
      <w:r>
        <w:rPr>
          <w:szCs w:val="22"/>
          <w:lang w:val="en-US" w:eastAsia="fr-FR"/>
        </w:rPr>
        <w:t xml:space="preserve">experiencing </w:t>
      </w:r>
      <w:proofErr w:type="spellStart"/>
      <w:r>
        <w:rPr>
          <w:szCs w:val="22"/>
          <w:lang w:val="en-US" w:eastAsia="fr-FR"/>
        </w:rPr>
        <w:t>intereference</w:t>
      </w:r>
      <w:proofErr w:type="spellEnd"/>
      <w:r>
        <w:rPr>
          <w:szCs w:val="22"/>
          <w:lang w:val="en-US" w:eastAsia="fr-FR"/>
        </w:rPr>
        <w:t xml:space="preserve"> </w:t>
      </w:r>
      <w:r w:rsidR="00DE7898" w:rsidRPr="00DE7898">
        <w:rPr>
          <w:szCs w:val="22"/>
          <w:lang w:val="en-US" w:eastAsia="fr-FR"/>
        </w:rPr>
        <w:t xml:space="preserve">from emerging communication technologies </w:t>
      </w:r>
      <w:r w:rsidR="00B110BA">
        <w:rPr>
          <w:szCs w:val="22"/>
          <w:lang w:val="en-US" w:eastAsia="fr-FR"/>
        </w:rPr>
        <w:t xml:space="preserve">who are </w:t>
      </w:r>
      <w:r>
        <w:rPr>
          <w:szCs w:val="22"/>
          <w:lang w:val="en-US" w:eastAsia="fr-FR"/>
        </w:rPr>
        <w:t xml:space="preserve">using </w:t>
      </w:r>
      <w:r w:rsidR="00DE7898" w:rsidRPr="00DE7898">
        <w:rPr>
          <w:szCs w:val="22"/>
          <w:lang w:val="en-US" w:eastAsia="fr-FR"/>
        </w:rPr>
        <w:t>this spectrum. In particular, the broadband International Mobile Telecommunication (</w:t>
      </w:r>
      <w:r w:rsidR="00DE7898" w:rsidRPr="00DE7898">
        <w:rPr>
          <w:b/>
          <w:szCs w:val="22"/>
          <w:lang w:val="en-US" w:eastAsia="fr-FR"/>
        </w:rPr>
        <w:t>IMT</w:t>
      </w:r>
      <w:r w:rsidR="00DE7898" w:rsidRPr="00DE7898">
        <w:rPr>
          <w:szCs w:val="22"/>
          <w:lang w:val="en-US" w:eastAsia="fr-FR"/>
        </w:rPr>
        <w:t>) service has been identified through studies conducted by ITU Radiocommunication Bureau in this band,</w:t>
      </w:r>
      <w:r w:rsidR="00DE7898" w:rsidRPr="00DE7898" w:rsidDel="00213DD0">
        <w:rPr>
          <w:szCs w:val="22"/>
          <w:lang w:val="en-US" w:eastAsia="fr-FR"/>
        </w:rPr>
        <w:t xml:space="preserve"> </w:t>
      </w:r>
      <w:r w:rsidR="00DE7898" w:rsidRPr="00DE7898">
        <w:rPr>
          <w:szCs w:val="22"/>
          <w:lang w:val="en-US" w:eastAsia="fr-FR"/>
        </w:rPr>
        <w:t xml:space="preserve">to be a serious cause of harmful interference to the satellite </w:t>
      </w:r>
      <w:r>
        <w:rPr>
          <w:szCs w:val="22"/>
          <w:lang w:val="en-US" w:eastAsia="fr-FR"/>
        </w:rPr>
        <w:t>earth stations.</w:t>
      </w:r>
    </w:p>
    <w:p w:rsidR="007277A9" w:rsidRDefault="0087595B" w:rsidP="00DE7898">
      <w:pPr>
        <w:pStyle w:val="2para"/>
        <w:keepNext/>
        <w:tabs>
          <w:tab w:val="clear" w:pos="720"/>
          <w:tab w:val="clear" w:pos="1440"/>
          <w:tab w:val="left" w:pos="709"/>
        </w:tabs>
        <w:rPr>
          <w:szCs w:val="22"/>
          <w:lang w:val="en-US"/>
        </w:rPr>
      </w:pPr>
      <w:r w:rsidRPr="00DE7898">
        <w:rPr>
          <w:szCs w:val="22"/>
          <w:lang w:val="en-US" w:eastAsia="fr-FR"/>
        </w:rPr>
        <w:t>The</w:t>
      </w:r>
      <w:r w:rsidR="00522AA8">
        <w:rPr>
          <w:szCs w:val="22"/>
          <w:lang w:val="en-US" w:eastAsia="fr-FR"/>
        </w:rPr>
        <w:t xml:space="preserve"> position that ICAO has taken in support of protecting this Fixed Satellite Service </w:t>
      </w:r>
      <w:proofErr w:type="spellStart"/>
      <w:r w:rsidR="00B110BA">
        <w:rPr>
          <w:szCs w:val="22"/>
          <w:lang w:val="en-US" w:eastAsia="fr-FR"/>
        </w:rPr>
        <w:t>frequenecy</w:t>
      </w:r>
      <w:proofErr w:type="spellEnd"/>
      <w:r w:rsidR="00B110BA">
        <w:rPr>
          <w:szCs w:val="22"/>
          <w:lang w:val="en-US" w:eastAsia="fr-FR"/>
        </w:rPr>
        <w:t xml:space="preserve"> </w:t>
      </w:r>
      <w:r w:rsidR="00522AA8">
        <w:rPr>
          <w:szCs w:val="22"/>
          <w:lang w:val="en-US" w:eastAsia="fr-FR"/>
        </w:rPr>
        <w:t xml:space="preserve">band </w:t>
      </w:r>
      <w:r w:rsidR="00B110BA">
        <w:rPr>
          <w:szCs w:val="22"/>
          <w:lang w:val="en-US" w:eastAsia="fr-FR"/>
        </w:rPr>
        <w:t>prov</w:t>
      </w:r>
      <w:r w:rsidR="00522AA8">
        <w:rPr>
          <w:szCs w:val="22"/>
          <w:lang w:val="en-US" w:eastAsia="fr-FR"/>
        </w:rPr>
        <w:t>ide</w:t>
      </w:r>
      <w:r w:rsidR="00B110BA">
        <w:rPr>
          <w:szCs w:val="22"/>
          <w:lang w:val="en-US" w:eastAsia="fr-FR"/>
        </w:rPr>
        <w:t>s</w:t>
      </w:r>
      <w:r w:rsidR="00522AA8">
        <w:rPr>
          <w:szCs w:val="22"/>
          <w:lang w:val="en-US" w:eastAsia="fr-FR"/>
        </w:rPr>
        <w:t xml:space="preserve"> input to the ITU</w:t>
      </w:r>
      <w:r w:rsidR="007277A9">
        <w:rPr>
          <w:szCs w:val="22"/>
          <w:lang w:val="en-US" w:eastAsia="fr-FR"/>
        </w:rPr>
        <w:t xml:space="preserve"> next</w:t>
      </w:r>
      <w:r w:rsidR="00522AA8">
        <w:rPr>
          <w:szCs w:val="22"/>
          <w:lang w:val="en-US" w:eastAsia="fr-FR"/>
        </w:rPr>
        <w:t xml:space="preserve"> W</w:t>
      </w:r>
      <w:r w:rsidR="007277A9">
        <w:rPr>
          <w:szCs w:val="22"/>
          <w:lang w:val="en-US" w:eastAsia="fr-FR"/>
        </w:rPr>
        <w:t xml:space="preserve">orld </w:t>
      </w:r>
      <w:r w:rsidR="00522AA8">
        <w:rPr>
          <w:szCs w:val="22"/>
          <w:lang w:val="en-US" w:eastAsia="fr-FR"/>
        </w:rPr>
        <w:t>R</w:t>
      </w:r>
      <w:r w:rsidR="007277A9">
        <w:rPr>
          <w:szCs w:val="22"/>
          <w:lang w:val="en-US" w:eastAsia="fr-FR"/>
        </w:rPr>
        <w:t xml:space="preserve">adio </w:t>
      </w:r>
      <w:r w:rsidR="00522AA8">
        <w:rPr>
          <w:szCs w:val="22"/>
          <w:lang w:val="en-US" w:eastAsia="fr-FR"/>
        </w:rPr>
        <w:t>C</w:t>
      </w:r>
      <w:r w:rsidR="007277A9">
        <w:rPr>
          <w:szCs w:val="22"/>
          <w:lang w:val="en-US" w:eastAsia="fr-FR"/>
        </w:rPr>
        <w:t>ommunication conference</w:t>
      </w:r>
      <w:r w:rsidR="00522AA8">
        <w:rPr>
          <w:szCs w:val="22"/>
          <w:lang w:val="en-US" w:eastAsia="fr-FR"/>
        </w:rPr>
        <w:t xml:space="preserve">-15 </w:t>
      </w:r>
      <w:r w:rsidRPr="00DE7898">
        <w:rPr>
          <w:szCs w:val="22"/>
          <w:lang w:val="en-US" w:eastAsia="fr-FR"/>
        </w:rPr>
        <w:t xml:space="preserve">, </w:t>
      </w:r>
      <w:r w:rsidR="007277A9">
        <w:rPr>
          <w:szCs w:val="22"/>
          <w:lang w:val="en-US" w:eastAsia="fr-FR"/>
        </w:rPr>
        <w:t xml:space="preserve">and encourage recommendation for regulatory measures by member states </w:t>
      </w:r>
      <w:r w:rsidRPr="00DE7898">
        <w:rPr>
          <w:szCs w:val="22"/>
          <w:lang w:val="en-US"/>
        </w:rPr>
        <w:t xml:space="preserve">to ensure </w:t>
      </w:r>
      <w:r w:rsidR="00A75929" w:rsidRPr="00DE7898">
        <w:rPr>
          <w:szCs w:val="22"/>
          <w:lang w:val="en-US"/>
        </w:rPr>
        <w:t xml:space="preserve">the </w:t>
      </w:r>
      <w:r w:rsidRPr="00DE7898">
        <w:rPr>
          <w:szCs w:val="22"/>
          <w:lang w:val="en-US"/>
        </w:rPr>
        <w:t xml:space="preserve">safe operation of </w:t>
      </w:r>
      <w:r w:rsidR="00A75929" w:rsidRPr="00DE7898">
        <w:rPr>
          <w:szCs w:val="22"/>
          <w:lang w:val="en-US"/>
        </w:rPr>
        <w:t>the aeronautical VSAT networks.</w:t>
      </w:r>
    </w:p>
    <w:p w:rsidR="007277A9" w:rsidRDefault="007277A9">
      <w:pPr>
        <w:jc w:val="left"/>
        <w:rPr>
          <w:szCs w:val="22"/>
          <w:lang w:val="en-US"/>
        </w:rPr>
      </w:pPr>
      <w:r>
        <w:rPr>
          <w:szCs w:val="22"/>
          <w:lang w:val="en-US"/>
        </w:rPr>
        <w:br w:type="page"/>
      </w:r>
    </w:p>
    <w:p w:rsidR="000A78AA" w:rsidRPr="00DE7898" w:rsidRDefault="000A78AA" w:rsidP="007277A9">
      <w:pPr>
        <w:pStyle w:val="2para"/>
        <w:keepNext/>
        <w:numPr>
          <w:ilvl w:val="0"/>
          <w:numId w:val="0"/>
        </w:numPr>
        <w:tabs>
          <w:tab w:val="clear" w:pos="1440"/>
        </w:tabs>
        <w:ind w:left="720" w:hanging="720"/>
        <w:rPr>
          <w:szCs w:val="22"/>
        </w:rPr>
      </w:pPr>
    </w:p>
    <w:p w:rsidR="00770160" w:rsidRPr="00DE7898" w:rsidRDefault="00770160" w:rsidP="00DE7898">
      <w:pPr>
        <w:pStyle w:val="1Heading"/>
        <w:rPr>
          <w:szCs w:val="22"/>
        </w:rPr>
      </w:pPr>
      <w:r w:rsidRPr="00DE7898">
        <w:rPr>
          <w:szCs w:val="22"/>
        </w:rPr>
        <w:t>DISCUSSION</w:t>
      </w:r>
    </w:p>
    <w:p w:rsidR="00236ADC" w:rsidRPr="00DE7898" w:rsidRDefault="002031B4" w:rsidP="00DE7898">
      <w:pPr>
        <w:pStyle w:val="2para"/>
        <w:tabs>
          <w:tab w:val="clear" w:pos="720"/>
        </w:tabs>
        <w:rPr>
          <w:szCs w:val="22"/>
        </w:rPr>
      </w:pPr>
      <w:r>
        <w:rPr>
          <w:szCs w:val="22"/>
        </w:rPr>
        <w:t>Meeting</w:t>
      </w:r>
      <w:r w:rsidR="00D14825">
        <w:rPr>
          <w:szCs w:val="22"/>
        </w:rPr>
        <w:t>s</w:t>
      </w:r>
      <w:r>
        <w:rPr>
          <w:szCs w:val="22"/>
        </w:rPr>
        <w:t xml:space="preserve"> </w:t>
      </w:r>
      <w:r w:rsidR="00B110BA">
        <w:rPr>
          <w:szCs w:val="22"/>
        </w:rPr>
        <w:t xml:space="preserve">that were </w:t>
      </w:r>
      <w:r>
        <w:rPr>
          <w:szCs w:val="22"/>
        </w:rPr>
        <w:t xml:space="preserve">convened by the National Preparatory Working Group involved all the </w:t>
      </w:r>
      <w:r w:rsidR="006A2FCE">
        <w:rPr>
          <w:szCs w:val="22"/>
        </w:rPr>
        <w:t xml:space="preserve">Radio communication </w:t>
      </w:r>
      <w:r>
        <w:rPr>
          <w:szCs w:val="22"/>
        </w:rPr>
        <w:t xml:space="preserve">industry role players in seeking a solution and compiling a position to be taken by the region to fulfil the requirements of spectrum protection. </w:t>
      </w:r>
      <w:r w:rsidR="00B110BA">
        <w:rPr>
          <w:szCs w:val="22"/>
        </w:rPr>
        <w:t xml:space="preserve">NPWG </w:t>
      </w:r>
      <w:r>
        <w:rPr>
          <w:szCs w:val="22"/>
        </w:rPr>
        <w:t>Report contains method</w:t>
      </w:r>
      <w:r w:rsidR="00B110BA">
        <w:rPr>
          <w:szCs w:val="22"/>
        </w:rPr>
        <w:t>s</w:t>
      </w:r>
      <w:r>
        <w:rPr>
          <w:szCs w:val="22"/>
        </w:rPr>
        <w:t xml:space="preserve"> for the ITU </w:t>
      </w:r>
      <w:r w:rsidR="00B110BA">
        <w:rPr>
          <w:szCs w:val="22"/>
        </w:rPr>
        <w:t xml:space="preserve">WRC-15 </w:t>
      </w:r>
      <w:r>
        <w:rPr>
          <w:szCs w:val="22"/>
        </w:rPr>
        <w:t xml:space="preserve">agenda items and considerations to the threats being posed by IMT to </w:t>
      </w:r>
      <w:r w:rsidR="00B110BA">
        <w:rPr>
          <w:szCs w:val="22"/>
        </w:rPr>
        <w:t xml:space="preserve">the </w:t>
      </w:r>
      <w:r>
        <w:rPr>
          <w:szCs w:val="22"/>
        </w:rPr>
        <w:t xml:space="preserve">aeronautical spectrum. </w:t>
      </w:r>
    </w:p>
    <w:p w:rsidR="00CB298B" w:rsidRPr="00DE7898" w:rsidRDefault="00D14825" w:rsidP="00DE7898">
      <w:pPr>
        <w:pStyle w:val="2para"/>
        <w:tabs>
          <w:tab w:val="clear" w:pos="720"/>
        </w:tabs>
        <w:rPr>
          <w:szCs w:val="22"/>
        </w:rPr>
      </w:pPr>
      <w:r>
        <w:rPr>
          <w:szCs w:val="22"/>
          <w:lang w:val="en-US" w:eastAsia="en-GB"/>
        </w:rPr>
        <w:t xml:space="preserve">The preparatory groups noted the </w:t>
      </w:r>
      <w:r w:rsidR="00CB298B" w:rsidRPr="00B110BA">
        <w:rPr>
          <w:b/>
          <w:szCs w:val="22"/>
          <w:lang w:val="en-US" w:eastAsia="en-GB"/>
        </w:rPr>
        <w:t>ITU-R Report M.2109</w:t>
      </w:r>
      <w:r w:rsidR="00CB298B" w:rsidRPr="00DE7898">
        <w:rPr>
          <w:szCs w:val="22"/>
          <w:lang w:val="en-US" w:eastAsia="en-GB"/>
        </w:rPr>
        <w:t xml:space="preserve"> contain</w:t>
      </w:r>
      <w:r>
        <w:rPr>
          <w:szCs w:val="22"/>
          <w:lang w:val="en-US" w:eastAsia="en-GB"/>
        </w:rPr>
        <w:t xml:space="preserve">ing </w:t>
      </w:r>
      <w:r w:rsidR="00CB298B" w:rsidRPr="00DE7898">
        <w:rPr>
          <w:szCs w:val="22"/>
          <w:lang w:val="en-US" w:eastAsia="en-GB"/>
        </w:rPr>
        <w:t xml:space="preserve"> sharing studies between IMT and FSS in the bands 3 400 – 4 200 MHz and 4 500 – 4 800 MHz and </w:t>
      </w:r>
      <w:r w:rsidR="00CB298B" w:rsidRPr="00B110BA">
        <w:rPr>
          <w:b/>
          <w:szCs w:val="22"/>
          <w:lang w:val="en-US" w:eastAsia="en-GB"/>
        </w:rPr>
        <w:t>ITU-R Report S.2199</w:t>
      </w:r>
      <w:r w:rsidR="00CB298B" w:rsidRPr="00DE7898">
        <w:rPr>
          <w:szCs w:val="22"/>
          <w:lang w:val="en-US" w:eastAsia="en-GB"/>
        </w:rPr>
        <w:t xml:space="preserve"> contain</w:t>
      </w:r>
      <w:r>
        <w:rPr>
          <w:szCs w:val="22"/>
          <w:lang w:val="en-US" w:eastAsia="en-GB"/>
        </w:rPr>
        <w:t xml:space="preserve">ing </w:t>
      </w:r>
      <w:r w:rsidR="00CB298B" w:rsidRPr="00DE7898">
        <w:rPr>
          <w:szCs w:val="22"/>
          <w:lang w:val="en-US" w:eastAsia="en-GB"/>
        </w:rPr>
        <w:t xml:space="preserve"> studies on compatibility of broadband wireless access systems and FSS networks in the 3 400– 4 200 MHz band. Both studies show a potential for interference from IMT and broadband wireless access stations into FSS Earth stations at distances of up to several hundred km. Such large separation distances would impose substantial constraints on the deployment of both mobile and satellite VSAT earth stations. The studies also show that interference can occur when IMT systems are operated in the adjacent band</w:t>
      </w:r>
      <w:r>
        <w:rPr>
          <w:szCs w:val="22"/>
          <w:lang w:val="en-US" w:eastAsia="en-GB"/>
        </w:rPr>
        <w:t>.</w:t>
      </w:r>
    </w:p>
    <w:p w:rsidR="006E7679" w:rsidRPr="003F420F" w:rsidRDefault="00D14825" w:rsidP="003F420F">
      <w:pPr>
        <w:pStyle w:val="2para"/>
        <w:tabs>
          <w:tab w:val="clear" w:pos="720"/>
        </w:tabs>
        <w:rPr>
          <w:szCs w:val="22"/>
          <w:lang w:val="en-US" w:eastAsia="en-GB"/>
        </w:rPr>
      </w:pPr>
      <w:r>
        <w:rPr>
          <w:szCs w:val="22"/>
          <w:lang w:val="en-US" w:eastAsia="en-GB"/>
        </w:rPr>
        <w:t>It has been realized that t</w:t>
      </w:r>
      <w:r w:rsidR="006E7679" w:rsidRPr="00DE7898">
        <w:rPr>
          <w:szCs w:val="22"/>
          <w:lang w:val="en-US" w:eastAsia="en-GB"/>
        </w:rPr>
        <w:t>he allocation of additional spectrum to IMT in frequency band 3400-3600 MHz, adjacent to the band 3600-4200 MHz ,  impact</w:t>
      </w:r>
      <w:r>
        <w:rPr>
          <w:szCs w:val="22"/>
          <w:lang w:val="en-US" w:eastAsia="en-GB"/>
        </w:rPr>
        <w:t>ed</w:t>
      </w:r>
      <w:r w:rsidR="006E7679" w:rsidRPr="00DE7898">
        <w:rPr>
          <w:szCs w:val="22"/>
          <w:lang w:val="en-US" w:eastAsia="en-GB"/>
        </w:rPr>
        <w:t xml:space="preserve"> the availability of spectrum for the operation of the aeronautical VSAT networks. The deployment of (non-aeronautical terrestrial) mobile service systems in the vicinity of airports has led to an increased number of cases of interference into the FSS (VSAT) receivers</w:t>
      </w:r>
      <w:r w:rsidR="003F420F">
        <w:rPr>
          <w:szCs w:val="22"/>
          <w:lang w:val="en-US" w:eastAsia="en-GB"/>
        </w:rPr>
        <w:t xml:space="preserve">. </w:t>
      </w:r>
    </w:p>
    <w:p w:rsidR="00E76262" w:rsidRPr="00DE7898" w:rsidRDefault="00D14825" w:rsidP="00DE7898">
      <w:pPr>
        <w:pStyle w:val="2para"/>
        <w:tabs>
          <w:tab w:val="clear" w:pos="720"/>
        </w:tabs>
        <w:rPr>
          <w:szCs w:val="22"/>
        </w:rPr>
      </w:pPr>
      <w:r>
        <w:rPr>
          <w:szCs w:val="22"/>
        </w:rPr>
        <w:t>The m</w:t>
      </w:r>
      <w:r w:rsidR="00E832E6" w:rsidRPr="00DE7898">
        <w:rPr>
          <w:szCs w:val="22"/>
        </w:rPr>
        <w:t xml:space="preserve">ethod </w:t>
      </w:r>
      <w:r>
        <w:rPr>
          <w:szCs w:val="22"/>
        </w:rPr>
        <w:t xml:space="preserve">that was </w:t>
      </w:r>
      <w:r w:rsidR="00E832E6" w:rsidRPr="00DE7898">
        <w:rPr>
          <w:szCs w:val="22"/>
        </w:rPr>
        <w:t xml:space="preserve">proposed by CPM has been adopted </w:t>
      </w:r>
      <w:r>
        <w:rPr>
          <w:szCs w:val="22"/>
        </w:rPr>
        <w:t>by the preparatory group</w:t>
      </w:r>
      <w:r w:rsidR="00E832E6" w:rsidRPr="00DE7898">
        <w:rPr>
          <w:szCs w:val="22"/>
        </w:rPr>
        <w:t xml:space="preserve"> </w:t>
      </w:r>
      <w:r w:rsidR="00E76262" w:rsidRPr="00DE7898">
        <w:rPr>
          <w:szCs w:val="22"/>
        </w:rPr>
        <w:t>for the World Radiocommunication Conference 2015</w:t>
      </w:r>
      <w:r>
        <w:rPr>
          <w:szCs w:val="22"/>
        </w:rPr>
        <w:t xml:space="preserve">. ICAO report shows the position taken by </w:t>
      </w:r>
      <w:r w:rsidR="00E76262" w:rsidRPr="00DE7898">
        <w:rPr>
          <w:szCs w:val="22"/>
        </w:rPr>
        <w:t xml:space="preserve">the Civil Aviation community to </w:t>
      </w:r>
      <w:r w:rsidR="00515B7A" w:rsidRPr="00DE7898">
        <w:rPr>
          <w:szCs w:val="22"/>
        </w:rPr>
        <w:t xml:space="preserve">support </w:t>
      </w:r>
      <w:r>
        <w:rPr>
          <w:szCs w:val="22"/>
        </w:rPr>
        <w:t>the</w:t>
      </w:r>
      <w:r w:rsidR="00E76262" w:rsidRPr="00DE7898">
        <w:rPr>
          <w:szCs w:val="22"/>
        </w:rPr>
        <w:t xml:space="preserve"> protection of the band 3400-4200 MHz and future FSS earth stations in the 3 400-4 200 MHz band used for satellite communications related to safe operation of aircraft and reliable distribution of meteorological information.</w:t>
      </w:r>
    </w:p>
    <w:p w:rsidR="00D14825" w:rsidRPr="00DE7898" w:rsidRDefault="00D14825" w:rsidP="00D14825">
      <w:pPr>
        <w:pStyle w:val="2para"/>
        <w:tabs>
          <w:tab w:val="clear" w:pos="720"/>
        </w:tabs>
        <w:rPr>
          <w:szCs w:val="22"/>
        </w:rPr>
      </w:pPr>
      <w:r>
        <w:rPr>
          <w:szCs w:val="22"/>
        </w:rPr>
        <w:t>The Satellite service provides participating at these preparatory group</w:t>
      </w:r>
      <w:r w:rsidRPr="00DE7898">
        <w:rPr>
          <w:szCs w:val="22"/>
        </w:rPr>
        <w:t xml:space="preserve"> </w:t>
      </w:r>
      <w:r>
        <w:rPr>
          <w:szCs w:val="22"/>
        </w:rPr>
        <w:t xml:space="preserve">meetings </w:t>
      </w:r>
      <w:r w:rsidRPr="00DE7898">
        <w:rPr>
          <w:szCs w:val="22"/>
        </w:rPr>
        <w:t>for the World Radiocommunication Conference 2015</w:t>
      </w:r>
      <w:r>
        <w:rPr>
          <w:szCs w:val="22"/>
        </w:rPr>
        <w:t xml:space="preserve"> are in full</w:t>
      </w:r>
      <w:r w:rsidRPr="00DE7898">
        <w:rPr>
          <w:szCs w:val="22"/>
        </w:rPr>
        <w:t xml:space="preserve"> support </w:t>
      </w:r>
      <w:r>
        <w:rPr>
          <w:szCs w:val="22"/>
        </w:rPr>
        <w:t xml:space="preserve">to </w:t>
      </w:r>
      <w:r w:rsidRPr="00DE7898">
        <w:rPr>
          <w:szCs w:val="22"/>
        </w:rPr>
        <w:t>protection of the band 3400-4200 MHz and future FSS earth stations in the 3 400-4 200 MHz band used for satellite communications related to safe operation of aircraft and reliable distribution of meteorological information.</w:t>
      </w:r>
    </w:p>
    <w:p w:rsidR="003F420F" w:rsidRDefault="003F420F" w:rsidP="003F420F">
      <w:pPr>
        <w:pStyle w:val="2para"/>
        <w:tabs>
          <w:tab w:val="clear" w:pos="720"/>
        </w:tabs>
        <w:rPr>
          <w:szCs w:val="22"/>
        </w:rPr>
      </w:pPr>
      <w:r>
        <w:rPr>
          <w:szCs w:val="22"/>
        </w:rPr>
        <w:t xml:space="preserve">It is important that </w:t>
      </w:r>
      <w:r w:rsidRPr="003F420F">
        <w:rPr>
          <w:szCs w:val="22"/>
        </w:rPr>
        <w:t>there should be no global primary allocation for IMT in C-Band</w:t>
      </w:r>
      <w:r w:rsidR="009A1CF9">
        <w:rPr>
          <w:szCs w:val="22"/>
        </w:rPr>
        <w:t xml:space="preserve"> and the</w:t>
      </w:r>
      <w:r w:rsidRPr="003F420F">
        <w:rPr>
          <w:szCs w:val="22"/>
        </w:rPr>
        <w:t xml:space="preserve"> administrations wishing to operate IMT in the lower band can join the existing footnote.</w:t>
      </w:r>
    </w:p>
    <w:p w:rsidR="00AB5988" w:rsidRDefault="00AB5988" w:rsidP="003F420F">
      <w:pPr>
        <w:pStyle w:val="2para"/>
        <w:tabs>
          <w:tab w:val="clear" w:pos="720"/>
        </w:tabs>
        <w:rPr>
          <w:szCs w:val="22"/>
        </w:rPr>
      </w:pPr>
      <w:r>
        <w:rPr>
          <w:szCs w:val="22"/>
        </w:rPr>
        <w:t>ICAO supports ITU-R studies on the appropriate regulatory and/or technical measures that Administrations in the AFI Region should apply to facilitate protection of VSATs used for the transmission of aeronautical and meteorological information in the 3.4 – 4.2 GHz frequency band from other services operating in the band. This will ensure the continued growth of traffic while maintaining the required level of safety in this region.</w:t>
      </w:r>
    </w:p>
    <w:p w:rsidR="007277A9" w:rsidRDefault="007277A9">
      <w:pPr>
        <w:jc w:val="left"/>
        <w:rPr>
          <w:szCs w:val="22"/>
        </w:rPr>
      </w:pPr>
      <w:r>
        <w:rPr>
          <w:szCs w:val="22"/>
        </w:rPr>
        <w:br w:type="page"/>
      </w:r>
    </w:p>
    <w:p w:rsidR="007277A9" w:rsidRPr="003F420F" w:rsidRDefault="007277A9" w:rsidP="007277A9">
      <w:pPr>
        <w:pStyle w:val="2para"/>
        <w:numPr>
          <w:ilvl w:val="0"/>
          <w:numId w:val="0"/>
        </w:numPr>
        <w:rPr>
          <w:szCs w:val="22"/>
        </w:rPr>
      </w:pPr>
    </w:p>
    <w:p w:rsidR="00770160" w:rsidRDefault="00770160" w:rsidP="00DE7898">
      <w:pPr>
        <w:pStyle w:val="1Heading"/>
      </w:pPr>
      <w:r>
        <w:t>ACTION BY THE MEETING</w:t>
      </w:r>
    </w:p>
    <w:p w:rsidR="00770160" w:rsidRDefault="00770160">
      <w:pPr>
        <w:pStyle w:val="2para"/>
      </w:pPr>
      <w:r>
        <w:t>The meeting is invited to:</w:t>
      </w:r>
    </w:p>
    <w:p w:rsidR="00770160" w:rsidRDefault="00AB5988">
      <w:pPr>
        <w:pStyle w:val="Listabc"/>
      </w:pPr>
      <w:r>
        <w:rPr>
          <w:lang w:val="en-GB"/>
        </w:rPr>
        <w:t>To</w:t>
      </w:r>
      <w:r w:rsidR="00B110BA">
        <w:rPr>
          <w:lang w:val="en-GB"/>
        </w:rPr>
        <w:t xml:space="preserve"> further </w:t>
      </w:r>
      <w:r>
        <w:rPr>
          <w:lang w:val="en-GB"/>
        </w:rPr>
        <w:t>provide continuous support for regulatory and technical measures</w:t>
      </w:r>
      <w:r w:rsidR="006A2FCE">
        <w:rPr>
          <w:lang w:val="en-GB"/>
        </w:rPr>
        <w:t xml:space="preserve"> for protection of VSAT networks used </w:t>
      </w:r>
      <w:r>
        <w:rPr>
          <w:lang w:val="en-GB"/>
        </w:rPr>
        <w:t xml:space="preserve"> </w:t>
      </w:r>
      <w:r w:rsidR="006A2FCE">
        <w:rPr>
          <w:szCs w:val="22"/>
        </w:rPr>
        <w:t>for the transmission of aeronautical and meteorological information in the 3.4 – 4.2 GHz frequency band.</w:t>
      </w:r>
    </w:p>
    <w:p w:rsidR="00770160" w:rsidRDefault="00770160">
      <w:pPr>
        <w:spacing w:before="600"/>
        <w:jc w:val="center"/>
      </w:pPr>
      <w:r>
        <w:t>— END —</w:t>
      </w:r>
    </w:p>
    <w:p w:rsidR="006F3B1E" w:rsidRDefault="006F3B1E" w:rsidP="007277A9">
      <w:pPr>
        <w:spacing w:before="600"/>
        <w:jc w:val="center"/>
      </w:pPr>
    </w:p>
    <w:sectPr w:rsidR="006F3B1E" w:rsidSect="006F3B1E">
      <w:headerReference w:type="even" r:id="rId11"/>
      <w:headerReference w:type="default" r:id="rId12"/>
      <w:footerReference w:type="even" r:id="rId13"/>
      <w:footerReference w:type="default" r:id="rId14"/>
      <w:headerReference w:type="first" r:id="rId15"/>
      <w:footerReference w:type="first" r:id="rId16"/>
      <w:pgSz w:w="12242" w:h="15842" w:code="1"/>
      <w:pgMar w:top="801"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A90" w:rsidRDefault="00D75A90">
      <w:r>
        <w:separator/>
      </w:r>
    </w:p>
  </w:endnote>
  <w:endnote w:type="continuationSeparator" w:id="0">
    <w:p w:rsidR="00D75A90" w:rsidRDefault="00D7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5C" w:rsidRDefault="00C32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5C" w:rsidRDefault="00C32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Pr="00C3275C" w:rsidRDefault="00D75A90">
    <w:pPr>
      <w:pStyle w:val="Footer"/>
      <w:rPr>
        <w:lang w:val="fr-CA"/>
      </w:rPr>
    </w:pPr>
    <w:r>
      <w:fldChar w:fldCharType="begin"/>
    </w:r>
    <w:r w:rsidRPr="00C3275C">
      <w:rPr>
        <w:lang w:val="fr-CA"/>
      </w:rPr>
      <w:instrText xml:space="preserve"> FILENAME  \* MERGEFORMAT </w:instrText>
    </w:r>
    <w:r>
      <w:fldChar w:fldCharType="separate"/>
    </w:r>
    <w:r w:rsidR="00C3275C" w:rsidRPr="00C3275C">
      <w:rPr>
        <w:noProof/>
        <w:sz w:val="18"/>
        <w:lang w:val="fr-CA"/>
      </w:rPr>
      <w:t>FSMP-WGF33-WP12_SA_ AI 9.1.5.docx</w:t>
    </w:r>
    <w:r>
      <w:rPr>
        <w:noProof/>
        <w:sz w:val="18"/>
        <w:lang w:val="en-US"/>
      </w:rPr>
      <w:fldChar w:fldCharType="end"/>
    </w:r>
    <w:bookmarkStart w:id="10" w:name="_GoBack"/>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A90" w:rsidRDefault="00D75A90">
      <w:r>
        <w:separator/>
      </w:r>
    </w:p>
  </w:footnote>
  <w:footnote w:type="continuationSeparator" w:id="0">
    <w:p w:rsidR="00D75A90" w:rsidRDefault="00D75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725205">
    <w:pPr>
      <w:tabs>
        <w:tab w:val="center" w:pos="4876"/>
      </w:tabs>
      <w:spacing w:after="600"/>
    </w:pPr>
    <w:r>
      <w:t>FS</w:t>
    </w:r>
    <w:r w:rsidR="00725205">
      <w:t>MP</w:t>
    </w:r>
    <w:r w:rsidR="008222D9">
      <w:t xml:space="preserve"> WG-F/33 WP1</w:t>
    </w:r>
    <w:r w:rsidR="007277A9">
      <w:t>2</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C3275C">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3275C">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8222D9">
      <w:t xml:space="preserve"> WG-F/33 WP1</w:t>
    </w:r>
    <w:r w:rsidR="007277A9">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6C7B65" w:rsidP="00664C07">
          <w:bookmarkStart w:id="1" w:name="logo"/>
          <w:r>
            <w:rPr>
              <w:noProof/>
              <w:lang w:eastAsia="zh-CN"/>
            </w:rPr>
            <w:drawing>
              <wp:inline distT="0" distB="0" distL="0" distR="0">
                <wp:extent cx="1083945" cy="871855"/>
                <wp:effectExtent l="19050" t="0" r="1905"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srcRect/>
                        <a:stretch>
                          <a:fillRect/>
                        </a:stretch>
                      </pic:blipFill>
                      <pic:spPr bwMode="auto">
                        <a:xfrm>
                          <a:off x="0" y="0"/>
                          <a:ext cx="1083945" cy="871855"/>
                        </a:xfrm>
                        <a:prstGeom prst="rect">
                          <a:avLst/>
                        </a:prstGeom>
                        <a:noFill/>
                        <a:ln w="9525">
                          <a:noFill/>
                          <a:miter lim="800000"/>
                          <a:headEnd/>
                          <a:tailEnd/>
                        </a:ln>
                      </pic:spPr>
                    </pic:pic>
                  </a:graphicData>
                </a:graphic>
              </wp:inline>
            </w:drawing>
          </w:r>
          <w:bookmarkEnd w:id="1"/>
        </w:p>
      </w:tc>
      <w:tc>
        <w:tcPr>
          <w:tcW w:w="3895" w:type="dxa"/>
          <w:shd w:val="clear" w:color="auto" w:fill="FFFFFF"/>
          <w:tcMar>
            <w:right w:w="0" w:type="dxa"/>
          </w:tcMar>
        </w:tcPr>
        <w:p w:rsidR="00920C27" w:rsidRPr="00066AB7" w:rsidRDefault="00D75A90" w:rsidP="00664C07">
          <w:pPr>
            <w:rPr>
              <w:rFonts w:ascii="Arial" w:hAnsi="Arial" w:cs="Arial"/>
              <w:szCs w:val="22"/>
            </w:rPr>
          </w:pPr>
          <w:r>
            <w:rPr>
              <w:rFonts w:ascii="Arial" w:hAnsi="Arial" w:cs="Arial"/>
              <w:noProof/>
              <w:szCs w:val="22"/>
              <w:lang w:eastAsia="zh-CN"/>
            </w:rPr>
            <w:pict>
              <v:line id="_x0000_s2049" style="position:absolute;left:0;text-align:left;z-index:251657728;mso-position-horizontal-relative:text;mso-position-vertical-relative:text" from="1pt,27pt" to="190pt,27pt"/>
            </w:pic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54"/>
          </w:tblGrid>
          <w:tr w:rsidR="00920C27" w:rsidTr="00664C07">
            <w:trPr>
              <w:jc w:val="right"/>
            </w:trPr>
            <w:tc>
              <w:tcPr>
                <w:tcW w:w="0" w:type="auto"/>
              </w:tcPr>
              <w:p w:rsidR="00920C27" w:rsidRPr="00066AB7" w:rsidRDefault="000D26D5" w:rsidP="00C3275C">
                <w:pPr>
                  <w:framePr w:hSpace="180" w:wrap="around" w:vAnchor="text" w:hAnchor="text" w:y="1"/>
                  <w:suppressOverlap/>
                  <w:jc w:val="left"/>
                  <w:rPr>
                    <w:szCs w:val="22"/>
                  </w:rPr>
                </w:pPr>
                <w:bookmarkStart w:id="2" w:name="document_no"/>
                <w:r>
                  <w:rPr>
                    <w:szCs w:val="22"/>
                  </w:rPr>
                  <w:t>FS</w:t>
                </w:r>
                <w:r w:rsidR="00725205">
                  <w:rPr>
                    <w:szCs w:val="22"/>
                  </w:rPr>
                  <w:t>MP</w:t>
                </w:r>
                <w:r w:rsidR="00920C27" w:rsidRPr="00066AB7">
                  <w:rPr>
                    <w:szCs w:val="22"/>
                  </w:rPr>
                  <w:t>/</w:t>
                </w:r>
                <w:r w:rsidR="00725205">
                  <w:rPr>
                    <w:szCs w:val="22"/>
                  </w:rPr>
                  <w:t>1</w:t>
                </w:r>
                <w:r w:rsidR="008222D9">
                  <w:rPr>
                    <w:szCs w:val="22"/>
                  </w:rPr>
                  <w:t xml:space="preserve"> WG-F/33 WP1</w:t>
                </w:r>
                <w:r w:rsidR="00EF5AB9">
                  <w:rPr>
                    <w:szCs w:val="22"/>
                  </w:rPr>
                  <w:t>2</w:t>
                </w:r>
                <w:bookmarkEnd w:id="2"/>
              </w:p>
              <w:p w:rsidR="00920C27" w:rsidRPr="00066AB7" w:rsidRDefault="008222D9" w:rsidP="00C3275C">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Start w:id="8" w:name="date"/>
                <w:bookmarkEnd w:id="3"/>
                <w:bookmarkEnd w:id="4"/>
                <w:bookmarkEnd w:id="5"/>
                <w:bookmarkEnd w:id="6"/>
                <w:bookmarkEnd w:id="7"/>
                <w:r>
                  <w:rPr>
                    <w:sz w:val="18"/>
                    <w:szCs w:val="18"/>
                  </w:rPr>
                  <w:t>2015-08-2</w:t>
                </w:r>
                <w:r w:rsidR="00EF5AB9">
                  <w:rPr>
                    <w:sz w:val="18"/>
                    <w:szCs w:val="18"/>
                  </w:rPr>
                  <w:t>6</w:t>
                </w:r>
                <w:bookmarkEnd w:id="8"/>
                <w:r w:rsidR="00920C27" w:rsidRPr="00066AB7">
                  <w:rPr>
                    <w:b/>
                    <w:sz w:val="18"/>
                    <w:szCs w:val="18"/>
                  </w:rPr>
                  <w:t xml:space="preserve"> </w:t>
                </w:r>
                <w:bookmarkStart w:id="9" w:name="info_paper"/>
                <w:bookmarkEnd w:id="9"/>
              </w:p>
            </w:tc>
          </w:tr>
          <w:tr w:rsidR="00920C27" w:rsidTr="00664C07">
            <w:trPr>
              <w:jc w:val="right"/>
            </w:trPr>
            <w:tc>
              <w:tcPr>
                <w:tcW w:w="0" w:type="auto"/>
              </w:tcPr>
              <w:p w:rsidR="00920C27" w:rsidRPr="00066AB7" w:rsidRDefault="00920C27" w:rsidP="00C3275C">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0A15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nsid w:val="2B00651C"/>
    <w:multiLevelType w:val="multilevel"/>
    <w:tmpl w:val="E0943CD4"/>
    <w:lvl w:ilvl="0">
      <w:start w:val="1"/>
      <w:numFmt w:val="decimal"/>
      <w:lvlText w:val="%1"/>
      <w:lvlJc w:val="left"/>
      <w:pPr>
        <w:tabs>
          <w:tab w:val="num" w:pos="720"/>
        </w:tabs>
        <w:ind w:left="720" w:hanging="720"/>
      </w:pPr>
      <w:rPr>
        <w:rFonts w:ascii="Times New Roman Bold" w:hAnsi="Times New Roman Bold" w:cs="Times New Roman" w:hint="default"/>
        <w:b/>
        <w:i w:val="0"/>
        <w:strike w:val="0"/>
        <w:dstrike w:val="0"/>
        <w:vanish w:val="0"/>
        <w:color w:val="000000"/>
        <w:sz w:val="22"/>
        <w:vertAlign w:val="baseline"/>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9."/>
      <w:lvlJc w:val="left"/>
      <w:pPr>
        <w:tabs>
          <w:tab w:val="num" w:pos="0"/>
        </w:tabs>
        <w:ind w:left="0" w:firstLine="0"/>
      </w:pPr>
      <w:rPr>
        <w:rFonts w:ascii="Times New Roman" w:hAnsi="Times New Roman" w:cs="Times New Roman" w:hint="default"/>
        <w:b w:val="0"/>
        <w:sz w:val="22"/>
      </w:rPr>
    </w:lvl>
  </w:abstractNum>
  <w:abstractNum w:abstractNumId="4">
    <w:nsid w:val="346D7B9A"/>
    <w:multiLevelType w:val="multilevel"/>
    <w:tmpl w:val="8C261EF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5">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7">
    <w:nsid w:val="691E61BA"/>
    <w:multiLevelType w:val="multilevel"/>
    <w:tmpl w:val="AE707E92"/>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E3A73F8"/>
    <w:multiLevelType w:val="hybridMultilevel"/>
    <w:tmpl w:val="2D2C7D1A"/>
    <w:lvl w:ilvl="0" w:tplc="B5E6E57A">
      <w:numFmt w:val="bullet"/>
      <w:lvlText w:val="-"/>
      <w:lvlJc w:val="left"/>
      <w:pPr>
        <w:ind w:left="595" w:hanging="360"/>
      </w:pPr>
      <w:rPr>
        <w:rFonts w:ascii="Times New Roman" w:eastAsia="Times New Roman" w:hAnsi="Times New Roman" w:cs="Times New Roman" w:hint="default"/>
      </w:rPr>
    </w:lvl>
    <w:lvl w:ilvl="1" w:tplc="040C0003" w:tentative="1">
      <w:start w:val="1"/>
      <w:numFmt w:val="bullet"/>
      <w:lvlText w:val="o"/>
      <w:lvlJc w:val="left"/>
      <w:pPr>
        <w:ind w:left="1315" w:hanging="360"/>
      </w:pPr>
      <w:rPr>
        <w:rFonts w:ascii="Courier New" w:hAnsi="Courier New" w:cs="Courier New" w:hint="default"/>
      </w:rPr>
    </w:lvl>
    <w:lvl w:ilvl="2" w:tplc="040C0005" w:tentative="1">
      <w:start w:val="1"/>
      <w:numFmt w:val="bullet"/>
      <w:lvlText w:val=""/>
      <w:lvlJc w:val="left"/>
      <w:pPr>
        <w:ind w:left="2035" w:hanging="360"/>
      </w:pPr>
      <w:rPr>
        <w:rFonts w:ascii="Wingdings" w:hAnsi="Wingdings" w:hint="default"/>
      </w:rPr>
    </w:lvl>
    <w:lvl w:ilvl="3" w:tplc="040C0001" w:tentative="1">
      <w:start w:val="1"/>
      <w:numFmt w:val="bullet"/>
      <w:lvlText w:val=""/>
      <w:lvlJc w:val="left"/>
      <w:pPr>
        <w:ind w:left="2755" w:hanging="360"/>
      </w:pPr>
      <w:rPr>
        <w:rFonts w:ascii="Symbol" w:hAnsi="Symbol" w:hint="default"/>
      </w:rPr>
    </w:lvl>
    <w:lvl w:ilvl="4" w:tplc="040C0003" w:tentative="1">
      <w:start w:val="1"/>
      <w:numFmt w:val="bullet"/>
      <w:lvlText w:val="o"/>
      <w:lvlJc w:val="left"/>
      <w:pPr>
        <w:ind w:left="3475" w:hanging="360"/>
      </w:pPr>
      <w:rPr>
        <w:rFonts w:ascii="Courier New" w:hAnsi="Courier New" w:cs="Courier New" w:hint="default"/>
      </w:rPr>
    </w:lvl>
    <w:lvl w:ilvl="5" w:tplc="040C0005" w:tentative="1">
      <w:start w:val="1"/>
      <w:numFmt w:val="bullet"/>
      <w:lvlText w:val=""/>
      <w:lvlJc w:val="left"/>
      <w:pPr>
        <w:ind w:left="4195" w:hanging="360"/>
      </w:pPr>
      <w:rPr>
        <w:rFonts w:ascii="Wingdings" w:hAnsi="Wingdings" w:hint="default"/>
      </w:rPr>
    </w:lvl>
    <w:lvl w:ilvl="6" w:tplc="040C0001" w:tentative="1">
      <w:start w:val="1"/>
      <w:numFmt w:val="bullet"/>
      <w:lvlText w:val=""/>
      <w:lvlJc w:val="left"/>
      <w:pPr>
        <w:ind w:left="4915" w:hanging="360"/>
      </w:pPr>
      <w:rPr>
        <w:rFonts w:ascii="Symbol" w:hAnsi="Symbol" w:hint="default"/>
      </w:rPr>
    </w:lvl>
    <w:lvl w:ilvl="7" w:tplc="040C0003" w:tentative="1">
      <w:start w:val="1"/>
      <w:numFmt w:val="bullet"/>
      <w:lvlText w:val="o"/>
      <w:lvlJc w:val="left"/>
      <w:pPr>
        <w:ind w:left="5635" w:hanging="360"/>
      </w:pPr>
      <w:rPr>
        <w:rFonts w:ascii="Courier New" w:hAnsi="Courier New" w:cs="Courier New" w:hint="default"/>
      </w:rPr>
    </w:lvl>
    <w:lvl w:ilvl="8" w:tplc="040C0005" w:tentative="1">
      <w:start w:val="1"/>
      <w:numFmt w:val="bullet"/>
      <w:lvlText w:val=""/>
      <w:lvlJc w:val="left"/>
      <w:pPr>
        <w:ind w:left="6355"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4"/>
  </w:num>
  <w:num w:numId="9">
    <w:abstractNumId w:val="5"/>
  </w:num>
  <w:num w:numId="10">
    <w:abstractNumId w:val="5"/>
  </w:num>
  <w:num w:numId="11">
    <w:abstractNumId w:val="3"/>
  </w:num>
  <w:num w:numId="12">
    <w:abstractNumId w:val="5"/>
  </w:num>
  <w:num w:numId="13">
    <w:abstractNumId w:val="5"/>
  </w:num>
  <w:num w:numId="14">
    <w:abstractNumId w:val="5"/>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0160"/>
    <w:rsid w:val="000273D2"/>
    <w:rsid w:val="00041BEB"/>
    <w:rsid w:val="000A78AA"/>
    <w:rsid w:val="000B06D9"/>
    <w:rsid w:val="000D26D5"/>
    <w:rsid w:val="000D69FC"/>
    <w:rsid w:val="000E61A8"/>
    <w:rsid w:val="002031B4"/>
    <w:rsid w:val="00236ADC"/>
    <w:rsid w:val="003D7FD8"/>
    <w:rsid w:val="003F420F"/>
    <w:rsid w:val="004735BC"/>
    <w:rsid w:val="0049280E"/>
    <w:rsid w:val="00515B7A"/>
    <w:rsid w:val="00522AA8"/>
    <w:rsid w:val="00560C6F"/>
    <w:rsid w:val="00585CDC"/>
    <w:rsid w:val="005C6B19"/>
    <w:rsid w:val="00622BC7"/>
    <w:rsid w:val="00625E2A"/>
    <w:rsid w:val="00664C07"/>
    <w:rsid w:val="00684AAE"/>
    <w:rsid w:val="006A2FCE"/>
    <w:rsid w:val="006C7B65"/>
    <w:rsid w:val="006E0BF3"/>
    <w:rsid w:val="006E3528"/>
    <w:rsid w:val="006E7679"/>
    <w:rsid w:val="006F3B1E"/>
    <w:rsid w:val="00723AE7"/>
    <w:rsid w:val="00725205"/>
    <w:rsid w:val="007277A9"/>
    <w:rsid w:val="00757D9A"/>
    <w:rsid w:val="00767769"/>
    <w:rsid w:val="00770160"/>
    <w:rsid w:val="008222D9"/>
    <w:rsid w:val="00842E25"/>
    <w:rsid w:val="00846CEA"/>
    <w:rsid w:val="00860FB4"/>
    <w:rsid w:val="00873868"/>
    <w:rsid w:val="0087595B"/>
    <w:rsid w:val="00897262"/>
    <w:rsid w:val="008B54C4"/>
    <w:rsid w:val="00916FC1"/>
    <w:rsid w:val="009202E1"/>
    <w:rsid w:val="00920C27"/>
    <w:rsid w:val="0097343F"/>
    <w:rsid w:val="0097665B"/>
    <w:rsid w:val="009A1CF9"/>
    <w:rsid w:val="009B6DFD"/>
    <w:rsid w:val="00A03CFF"/>
    <w:rsid w:val="00A12CBA"/>
    <w:rsid w:val="00A13D6F"/>
    <w:rsid w:val="00A232A8"/>
    <w:rsid w:val="00A73D6E"/>
    <w:rsid w:val="00A75929"/>
    <w:rsid w:val="00AB5988"/>
    <w:rsid w:val="00B110BA"/>
    <w:rsid w:val="00B45679"/>
    <w:rsid w:val="00B70220"/>
    <w:rsid w:val="00B820AC"/>
    <w:rsid w:val="00BA233A"/>
    <w:rsid w:val="00BD5951"/>
    <w:rsid w:val="00C3275C"/>
    <w:rsid w:val="00C3450B"/>
    <w:rsid w:val="00CB298B"/>
    <w:rsid w:val="00CC7327"/>
    <w:rsid w:val="00CF72A2"/>
    <w:rsid w:val="00D14825"/>
    <w:rsid w:val="00D75A90"/>
    <w:rsid w:val="00DB2029"/>
    <w:rsid w:val="00DE7898"/>
    <w:rsid w:val="00DF38CE"/>
    <w:rsid w:val="00DF76D3"/>
    <w:rsid w:val="00E261AB"/>
    <w:rsid w:val="00E415E1"/>
    <w:rsid w:val="00E76262"/>
    <w:rsid w:val="00E77340"/>
    <w:rsid w:val="00E832E6"/>
    <w:rsid w:val="00EC4612"/>
    <w:rsid w:val="00EF5AB9"/>
    <w:rsid w:val="00F221CE"/>
    <w:rsid w:val="00FB3F64"/>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rsid w:val="0097343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right="0"/>
      <w:outlineLvl w:val="2"/>
    </w:pPr>
    <w:rPr>
      <w:b w:val="0"/>
    </w:rPr>
  </w:style>
  <w:style w:type="paragraph" w:customStyle="1" w:styleId="4para">
    <w:name w:val="4para"/>
    <w:basedOn w:val="3para"/>
    <w:pPr>
      <w:numPr>
        <w:ilvl w:val="3"/>
      </w:numPr>
      <w:tabs>
        <w:tab w:val="num" w:pos="720"/>
        <w:tab w:val="left" w:pos="1440"/>
      </w:tabs>
    </w:pPr>
  </w:style>
  <w:style w:type="paragraph" w:customStyle="1" w:styleId="5para">
    <w:name w:val="5para"/>
    <w:basedOn w:val="3para"/>
    <w:pPr>
      <w:numPr>
        <w:ilvl w:val="4"/>
      </w:numPr>
      <w:tabs>
        <w:tab w:val="num" w:pos="720"/>
      </w:tabs>
    </w:pPr>
  </w:style>
  <w:style w:type="paragraph" w:customStyle="1" w:styleId="6para">
    <w:name w:val="6para"/>
    <w:basedOn w:val="3para"/>
    <w:pPr>
      <w:numPr>
        <w:ilvl w:val="5"/>
      </w:numPr>
      <w:tabs>
        <w:tab w:val="num" w:pos="720"/>
      </w:tabs>
      <w:outlineLvl w:val="5"/>
    </w:pPr>
  </w:style>
  <w:style w:type="paragraph" w:customStyle="1" w:styleId="7para">
    <w:name w:val="7para"/>
    <w:basedOn w:val="3para"/>
    <w:pPr>
      <w:numPr>
        <w:ilvl w:val="6"/>
      </w:numPr>
      <w:tabs>
        <w:tab w:val="num" w:pos="720"/>
        <w:tab w:val="left" w:pos="1440"/>
      </w:tabs>
      <w:outlineLvl w:val="6"/>
    </w:pPr>
  </w:style>
  <w:style w:type="paragraph" w:customStyle="1" w:styleId="2para">
    <w:name w:val="2para"/>
    <w:basedOn w:val="3para"/>
    <w:pPr>
      <w:numPr>
        <w:ilvl w:val="1"/>
      </w:numPr>
      <w:tabs>
        <w:tab w:val="num" w:pos="720"/>
        <w:tab w:val="left" w:pos="1440"/>
      </w:tabs>
      <w:outlineLvl w:val="1"/>
    </w:pPr>
  </w:style>
  <w:style w:type="paragraph" w:customStyle="1" w:styleId="8para">
    <w:name w:val="8para"/>
    <w:basedOn w:val="3para"/>
    <w:pPr>
      <w:numPr>
        <w:ilvl w:val="7"/>
      </w:numPr>
      <w:tabs>
        <w:tab w:val="num" w:pos="720"/>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Default">
    <w:name w:val="Default"/>
    <w:rsid w:val="0097665B"/>
    <w:pPr>
      <w:autoSpaceDE w:val="0"/>
      <w:autoSpaceDN w:val="0"/>
      <w:adjustRightInd w:val="0"/>
    </w:pPr>
    <w:rPr>
      <w:rFonts w:eastAsia="SimSun"/>
      <w:color w:val="000000"/>
      <w:sz w:val="24"/>
      <w:szCs w:val="24"/>
      <w:lang w:val="fr-FR" w:eastAsia="fr-FR"/>
    </w:rPr>
  </w:style>
  <w:style w:type="paragraph" w:customStyle="1" w:styleId="Blockquote">
    <w:name w:val="Blockquote"/>
    <w:basedOn w:val="Normal"/>
    <w:pPr>
      <w:spacing w:after="240"/>
      <w:ind w:left="1440"/>
      <w:jc w:val="center"/>
    </w:pPr>
    <w:rPr>
      <w:b/>
      <w:sz w:val="24"/>
      <w:lang w:val="en-US"/>
    </w:rPr>
  </w:style>
  <w:style w:type="paragraph" w:customStyle="1" w:styleId="2Para0">
    <w:name w:val="2Para"/>
    <w:basedOn w:val="Normal"/>
    <w:rsid w:val="00BA233A"/>
    <w:pPr>
      <w:tabs>
        <w:tab w:val="num" w:pos="0"/>
        <w:tab w:val="left" w:pos="1440"/>
      </w:tabs>
      <w:spacing w:before="260" w:after="260"/>
    </w:pPr>
    <w:rPr>
      <w:szCs w:val="22"/>
    </w:rPr>
  </w:style>
  <w:style w:type="paragraph" w:customStyle="1" w:styleId="3Para0">
    <w:name w:val="3Para"/>
    <w:basedOn w:val="Normal"/>
    <w:rsid w:val="00BA233A"/>
    <w:pPr>
      <w:tabs>
        <w:tab w:val="left" w:pos="1440"/>
      </w:tabs>
      <w:autoSpaceDE w:val="0"/>
      <w:autoSpaceDN w:val="0"/>
      <w:adjustRightInd w:val="0"/>
      <w:spacing w:before="260" w:after="260"/>
    </w:pPr>
    <w:rPr>
      <w:szCs w:val="24"/>
    </w:rPr>
  </w:style>
  <w:style w:type="paragraph" w:customStyle="1" w:styleId="4Para0">
    <w:name w:val="4Para"/>
    <w:basedOn w:val="Normal"/>
    <w:rsid w:val="00BA233A"/>
    <w:pPr>
      <w:tabs>
        <w:tab w:val="left" w:pos="1440"/>
      </w:tabs>
      <w:spacing w:before="260" w:after="260"/>
    </w:pPr>
    <w:rPr>
      <w:szCs w:val="24"/>
    </w:rPr>
  </w:style>
  <w:style w:type="paragraph" w:customStyle="1" w:styleId="5Para0">
    <w:name w:val="5Para"/>
    <w:basedOn w:val="Normal"/>
    <w:rsid w:val="00BA233A"/>
    <w:pPr>
      <w:tabs>
        <w:tab w:val="left" w:pos="1440"/>
      </w:tabs>
      <w:spacing w:before="260" w:after="260"/>
    </w:pPr>
    <w:rPr>
      <w:szCs w:val="24"/>
    </w:rPr>
  </w:style>
  <w:style w:type="paragraph" w:customStyle="1" w:styleId="6Para0">
    <w:name w:val="6Para"/>
    <w:basedOn w:val="Normal"/>
    <w:rsid w:val="00BA233A"/>
    <w:pPr>
      <w:tabs>
        <w:tab w:val="left" w:pos="1440"/>
      </w:tabs>
      <w:spacing w:before="260" w:after="260"/>
    </w:pPr>
    <w:rPr>
      <w:szCs w:val="24"/>
    </w:rPr>
  </w:style>
  <w:style w:type="paragraph" w:customStyle="1" w:styleId="7Para0">
    <w:name w:val="7Para"/>
    <w:basedOn w:val="Normal"/>
    <w:rsid w:val="00BA233A"/>
    <w:pPr>
      <w:tabs>
        <w:tab w:val="left" w:pos="1440"/>
      </w:tabs>
      <w:spacing w:before="260" w:after="260"/>
    </w:pPr>
    <w:rPr>
      <w:szCs w:val="24"/>
    </w:rPr>
  </w:style>
  <w:style w:type="paragraph" w:customStyle="1" w:styleId="8Para0">
    <w:name w:val="8Para"/>
    <w:basedOn w:val="Normal"/>
    <w:rsid w:val="00BA233A"/>
    <w:pPr>
      <w:tabs>
        <w:tab w:val="left" w:pos="1440"/>
      </w:tabs>
      <w:spacing w:before="260" w:after="260"/>
    </w:pPr>
    <w:rPr>
      <w:szCs w:val="24"/>
    </w:rPr>
  </w:style>
  <w:style w:type="paragraph" w:customStyle="1" w:styleId="Dots">
    <w:name w:val="Dots"/>
    <w:basedOn w:val="Normal"/>
    <w:next w:val="Normal"/>
    <w:rsid w:val="00BA233A"/>
    <w:pPr>
      <w:numPr>
        <w:numId w:val="7"/>
      </w:numPr>
      <w:autoSpaceDE w:val="0"/>
      <w:autoSpaceDN w:val="0"/>
      <w:adjustRightInd w:val="0"/>
      <w:spacing w:line="480" w:lineRule="auto"/>
    </w:pPr>
    <w:rPr>
      <w:szCs w:val="24"/>
    </w:rPr>
  </w:style>
  <w:style w:type="table" w:styleId="LightGrid-Accent2">
    <w:name w:val="Light Grid Accent 2"/>
    <w:basedOn w:val="TableNormal"/>
    <w:uiPriority w:val="67"/>
    <w:rsid w:val="009202E1"/>
    <w:rPr>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Heading2Char">
    <w:name w:val="Heading 2 Char"/>
    <w:link w:val="Heading2"/>
    <w:semiHidden/>
    <w:rsid w:val="0097343F"/>
    <w:rPr>
      <w:rFonts w:ascii="Cambria" w:eastAsia="Times New Roman" w:hAnsi="Cambria" w:cs="Times New Roman"/>
      <w:b/>
      <w:bCs/>
      <w:i/>
      <w:iCs/>
      <w:sz w:val="28"/>
      <w:szCs w:val="28"/>
      <w:lang w:val="en-GB" w:eastAsia="en-US"/>
    </w:rPr>
  </w:style>
  <w:style w:type="paragraph" w:customStyle="1" w:styleId="apm15-4">
    <w:name w:val="apm15-4"/>
    <w:basedOn w:val="BodyText"/>
    <w:next w:val="Normal"/>
    <w:link w:val="apm15-4Car"/>
    <w:autoRedefine/>
    <w:qFormat/>
    <w:rsid w:val="0097343F"/>
    <w:pPr>
      <w:spacing w:before="120"/>
    </w:pPr>
    <w:rPr>
      <w:rFonts w:ascii="Calibri" w:hAnsi="Calibri"/>
      <w:sz w:val="24"/>
      <w:szCs w:val="24"/>
      <w:lang w:eastAsia="fr-FR"/>
    </w:rPr>
  </w:style>
  <w:style w:type="character" w:customStyle="1" w:styleId="apm15-4Car">
    <w:name w:val="apm15-4 Car"/>
    <w:link w:val="apm15-4"/>
    <w:rsid w:val="0097343F"/>
    <w:rPr>
      <w:rFonts w:ascii="Calibri" w:hAnsi="Calibri"/>
      <w:sz w:val="24"/>
      <w:szCs w:val="24"/>
      <w:lang w:val="en-GB"/>
    </w:rPr>
  </w:style>
  <w:style w:type="paragraph" w:styleId="BodyText">
    <w:name w:val="Body Text"/>
    <w:basedOn w:val="Normal"/>
    <w:link w:val="BodyTextChar"/>
    <w:rsid w:val="0097343F"/>
    <w:pPr>
      <w:spacing w:after="120"/>
    </w:pPr>
  </w:style>
  <w:style w:type="character" w:customStyle="1" w:styleId="BodyTextChar">
    <w:name w:val="Body Text Char"/>
    <w:link w:val="BodyText"/>
    <w:rsid w:val="0097343F"/>
    <w:rPr>
      <w:sz w:val="22"/>
      <w:lang w:val="en-GB" w:eastAsia="en-US"/>
    </w:rPr>
  </w:style>
  <w:style w:type="paragraph" w:customStyle="1" w:styleId="1Para">
    <w:name w:val="1Para"/>
    <w:basedOn w:val="Normal"/>
    <w:rsid w:val="00E76262"/>
    <w:pPr>
      <w:tabs>
        <w:tab w:val="num" w:pos="0"/>
        <w:tab w:val="left" w:pos="1440"/>
      </w:tabs>
      <w:spacing w:before="260" w:after="260"/>
    </w:pPr>
    <w:rPr>
      <w:szCs w:val="22"/>
    </w:rPr>
  </w:style>
  <w:style w:type="paragraph" w:styleId="BalloonText">
    <w:name w:val="Balloon Text"/>
    <w:basedOn w:val="Normal"/>
    <w:link w:val="BalloonTextChar"/>
    <w:rsid w:val="00EF5AB9"/>
    <w:rPr>
      <w:rFonts w:ascii="Tahoma" w:hAnsi="Tahoma" w:cs="Tahoma"/>
      <w:sz w:val="16"/>
      <w:szCs w:val="16"/>
    </w:rPr>
  </w:style>
  <w:style w:type="character" w:customStyle="1" w:styleId="BalloonTextChar">
    <w:name w:val="Balloon Text Char"/>
    <w:basedOn w:val="DefaultParagraphFont"/>
    <w:link w:val="BalloonText"/>
    <w:rsid w:val="00EF5AB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FA2B3-CB96-43DA-8E06-EBD3BAA32244}">
  <ds:schemaRefs>
    <ds:schemaRef ds:uri="http://schemas.microsoft.com/office/2006/metadata/properties"/>
  </ds:schemaRefs>
</ds:datastoreItem>
</file>

<file path=customXml/itemProps2.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3.xml><?xml version="1.0" encoding="utf-8"?>
<ds:datastoreItem xmlns:ds="http://schemas.openxmlformats.org/officeDocument/2006/customXml" ds:itemID="{58F7B2CA-3011-4C4B-B807-B53EB4701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83</TotalTime>
  <Pages>3</Pages>
  <Words>775</Words>
  <Characters>4285</Characters>
  <Application>Microsoft Office Word</Application>
  <DocSecurity>0</DocSecurity>
  <Lines>76</Lines>
  <Paragraphs>25</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cp:lastModifiedBy>
  <cp:revision>4</cp:revision>
  <cp:lastPrinted>2005-03-16T11:26:00Z</cp:lastPrinted>
  <dcterms:created xsi:type="dcterms:W3CDTF">2015-08-26T08:30:00Z</dcterms:created>
  <dcterms:modified xsi:type="dcterms:W3CDTF">2015-08-27T11:47:00Z</dcterms:modified>
</cp:coreProperties>
</file>