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7FB" w14:textId="77777777" w:rsidR="00C32F4A" w:rsidRDefault="00C32F4A" w:rsidP="00C32F4A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333DC9F6" w14:textId="77777777" w:rsidR="00C32F4A" w:rsidRDefault="00C32F4A" w:rsidP="00C32F4A">
      <w:pPr>
        <w:tabs>
          <w:tab w:val="left" w:pos="6972"/>
        </w:tabs>
        <w:jc w:val="center"/>
        <w:rPr>
          <w:b/>
        </w:rPr>
      </w:pPr>
    </w:p>
    <w:p w14:paraId="313184BC" w14:textId="77777777" w:rsidR="006D7BB8" w:rsidRDefault="006D7BB8" w:rsidP="006D7BB8">
      <w:pPr>
        <w:pStyle w:val="Maintitle"/>
      </w:pPr>
      <w:r>
        <w:t>Fourteenth Working Group meeting</w:t>
      </w:r>
    </w:p>
    <w:p w14:paraId="53BDF27E" w14:textId="77777777" w:rsidR="006D7BB8" w:rsidRDefault="006D7BB8" w:rsidP="006D7BB8"/>
    <w:p w14:paraId="390CAF94" w14:textId="77777777" w:rsidR="006D7BB8" w:rsidRDefault="006D7BB8" w:rsidP="006D7BB8">
      <w:pPr>
        <w:jc w:val="center"/>
        <w:rPr>
          <w:b/>
          <w:bCs/>
        </w:rPr>
      </w:pPr>
      <w:bookmarkStart w:id="0" w:name="agenda_item"/>
      <w:bookmarkEnd w:id="0"/>
      <w:r>
        <w:rPr>
          <w:b/>
          <w:bCs/>
        </w:rPr>
        <w:t>Web Meeting, 25 – 29 April 2022</w:t>
      </w:r>
    </w:p>
    <w:p w14:paraId="62766745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364A9B0" w14:textId="77777777" w:rsidR="00770160" w:rsidRDefault="00770160">
      <w:pPr>
        <w:tabs>
          <w:tab w:val="left" w:pos="0"/>
          <w:tab w:val="left" w:pos="1570"/>
          <w:tab w:val="left" w:pos="1857"/>
        </w:tabs>
      </w:pPr>
    </w:p>
    <w:p w14:paraId="77CECD27" w14:textId="1F551D07" w:rsidR="00770160" w:rsidRDefault="00770160">
      <w:pPr>
        <w:pStyle w:val="Agendaitemtitle"/>
        <w:rPr>
          <w:lang w:val="sv-SE"/>
        </w:rPr>
      </w:pPr>
      <w:r>
        <w:rPr>
          <w:lang w:val="sv-SE"/>
        </w:rPr>
        <w:t>Agenda Item</w:t>
      </w:r>
      <w:r w:rsidR="005B7EC6">
        <w:rPr>
          <w:lang w:val="sv-SE"/>
        </w:rPr>
        <w:t xml:space="preserve"> </w:t>
      </w:r>
      <w:r w:rsidR="006314CE">
        <w:rPr>
          <w:lang w:val="sv-SE"/>
        </w:rPr>
        <w:t xml:space="preserve">2 </w:t>
      </w:r>
      <w:r w:rsidR="00EF2E37">
        <w:rPr>
          <w:lang w:val="sv-SE"/>
        </w:rPr>
        <w:t>b</w:t>
      </w:r>
      <w:r w:rsidR="005B7EC6">
        <w:rPr>
          <w:lang w:val="sv-SE"/>
        </w:rPr>
        <w:t>)</w:t>
      </w:r>
      <w:r>
        <w:rPr>
          <w:lang w:val="sv-SE"/>
        </w:rPr>
        <w:t> :</w:t>
      </w:r>
      <w:r>
        <w:rPr>
          <w:lang w:val="sv-SE"/>
        </w:rPr>
        <w:tab/>
      </w:r>
      <w:r w:rsidR="006314CE">
        <w:rPr>
          <w:lang w:val="sv-SE"/>
        </w:rPr>
        <w:t>WAIC SARPs</w:t>
      </w:r>
      <w:r w:rsidR="005B7EC6" w:rsidDel="005B7EC6">
        <w:rPr>
          <w:lang w:val="sv-SE"/>
        </w:rPr>
        <w:t xml:space="preserve"> </w:t>
      </w:r>
      <w:r w:rsidR="006314CE">
        <w:rPr>
          <w:lang w:val="sv-SE"/>
        </w:rPr>
        <w:t>: Discussion on next steps (liaison to other Panels, FSMP/3, etc...)</w:t>
      </w:r>
    </w:p>
    <w:p w14:paraId="53A15A10" w14:textId="77777777" w:rsidR="00770160" w:rsidRDefault="00770160">
      <w:pPr>
        <w:pStyle w:val="Agendaitemtitle"/>
        <w:rPr>
          <w:b w:val="0"/>
          <w:lang w:val="sv-SE"/>
        </w:rPr>
      </w:pPr>
    </w:p>
    <w:p w14:paraId="7008EC41" w14:textId="77777777" w:rsidR="00770160" w:rsidRDefault="00770160">
      <w:pPr>
        <w:tabs>
          <w:tab w:val="left" w:pos="6972"/>
        </w:tabs>
        <w:rPr>
          <w:b/>
          <w:lang w:val="sv-SE"/>
        </w:rPr>
      </w:pPr>
    </w:p>
    <w:p w14:paraId="215C6EA7" w14:textId="4C031D08" w:rsidR="00770160" w:rsidRDefault="006314CE">
      <w:pPr>
        <w:pStyle w:val="Maintitle"/>
      </w:pPr>
      <w:r>
        <w:t>PROPOSAL TO LIAISE THE STATUS OF THE SARPS TO WP 5B</w:t>
      </w:r>
    </w:p>
    <w:p w14:paraId="720DCC04" w14:textId="77777777" w:rsidR="00770160" w:rsidRDefault="00770160">
      <w:pPr>
        <w:tabs>
          <w:tab w:val="left" w:pos="6972"/>
        </w:tabs>
      </w:pPr>
    </w:p>
    <w:p w14:paraId="16589D02" w14:textId="77777777" w:rsidR="00770160" w:rsidRDefault="00770160">
      <w:pPr>
        <w:tabs>
          <w:tab w:val="left" w:pos="6972"/>
        </w:tabs>
      </w:pPr>
    </w:p>
    <w:p w14:paraId="7E541CC9" w14:textId="77777777" w:rsidR="001C766B" w:rsidRDefault="001C766B" w:rsidP="001C766B">
      <w:pPr>
        <w:jc w:val="center"/>
      </w:pPr>
      <w:r>
        <w:t>(Presented by</w:t>
      </w:r>
      <w:bookmarkStart w:id="1" w:name="presented_by"/>
      <w:bookmarkEnd w:id="1"/>
      <w:r>
        <w:t xml:space="preserve"> Fleury Christian, French Civil Aviation)</w:t>
      </w:r>
    </w:p>
    <w:p w14:paraId="7777DF7D" w14:textId="77777777" w:rsidR="00770160" w:rsidRDefault="00770160"/>
    <w:p w14:paraId="4CC5C8F4" w14:textId="77777777" w:rsidR="00770160" w:rsidRDefault="0077016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770160" w14:paraId="54EC13ED" w14:textId="77777777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5ABB0CEF" w14:textId="77777777" w:rsidR="00770160" w:rsidRDefault="00770160">
            <w:pPr>
              <w:jc w:val="center"/>
              <w:rPr>
                <w:sz w:val="24"/>
                <w:lang w:val="en-US"/>
              </w:rPr>
            </w:pPr>
            <w:r>
              <w:rPr>
                <w:b/>
              </w:rPr>
              <w:t>SUMMARY</w:t>
            </w:r>
          </w:p>
        </w:tc>
      </w:tr>
      <w:tr w:rsidR="00770160" w14:paraId="4C3BCD5E" w14:textId="77777777">
        <w:trPr>
          <w:cantSplit/>
          <w:jc w:val="center"/>
        </w:trPr>
        <w:tc>
          <w:tcPr>
            <w:tcW w:w="7200" w:type="dxa"/>
          </w:tcPr>
          <w:p w14:paraId="421EE08B" w14:textId="35776077" w:rsidR="00A22B57" w:rsidRDefault="006314CE">
            <w:pPr>
              <w:rPr>
                <w:lang w:val="en-US"/>
              </w:rPr>
            </w:pPr>
            <w:r>
              <w:rPr>
                <w:lang w:val="en-US"/>
              </w:rPr>
              <w:t>WG 13 was informed that an agreement was found on the final draft version of the SARPs on WAIC</w:t>
            </w:r>
            <w:r w:rsidR="00A22B57">
              <w:rPr>
                <w:lang w:val="en-US"/>
              </w:rPr>
              <w:t>.</w:t>
            </w:r>
          </w:p>
          <w:p w14:paraId="3FBC8508" w14:textId="013323E6" w:rsidR="006314CE" w:rsidRDefault="006314CE">
            <w:pPr>
              <w:rPr>
                <w:lang w:val="en-US"/>
              </w:rPr>
            </w:pPr>
            <w:r>
              <w:rPr>
                <w:lang w:val="en-US"/>
              </w:rPr>
              <w:t xml:space="preserve">This working paper </w:t>
            </w:r>
            <w:r w:rsidR="00EF6233">
              <w:rPr>
                <w:lang w:val="en-US"/>
              </w:rPr>
              <w:t>proposes</w:t>
            </w:r>
            <w:r>
              <w:rPr>
                <w:lang w:val="en-US"/>
              </w:rPr>
              <w:t xml:space="preserve"> to inform WP 5B of the status of the SARPs on WAIC.</w:t>
            </w:r>
          </w:p>
          <w:p w14:paraId="29736D7B" w14:textId="77777777" w:rsidR="000A7380" w:rsidRDefault="000A7380" w:rsidP="00A22B57">
            <w:pPr>
              <w:rPr>
                <w:lang w:val="en-US"/>
              </w:rPr>
            </w:pPr>
          </w:p>
        </w:tc>
      </w:tr>
    </w:tbl>
    <w:p w14:paraId="2D426624" w14:textId="77777777" w:rsidR="00770160" w:rsidRDefault="00770160"/>
    <w:p w14:paraId="6755487F" w14:textId="77777777" w:rsidR="00770160" w:rsidRDefault="00770160"/>
    <w:p w14:paraId="4DCB0CAC" w14:textId="77777777" w:rsidR="00942CA0" w:rsidRDefault="00CD0126" w:rsidP="00942CA0">
      <w:pPr>
        <w:pStyle w:val="1Heading"/>
        <w:numPr>
          <w:ilvl w:val="0"/>
          <w:numId w:val="1"/>
        </w:numPr>
      </w:pPr>
      <w:r>
        <w:br w:type="page"/>
      </w:r>
      <w:r w:rsidR="00942CA0">
        <w:lastRenderedPageBreak/>
        <w:t>INTRODUCTION</w:t>
      </w:r>
    </w:p>
    <w:p w14:paraId="01B208D7" w14:textId="6ADCADE6" w:rsidR="00770160" w:rsidRDefault="00A22B57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At the last WG</w:t>
      </w:r>
      <w:r w:rsidR="00991CC3">
        <w:t xml:space="preserve"> meeting</w:t>
      </w:r>
      <w:r>
        <w:t xml:space="preserve">, </w:t>
      </w:r>
      <w:r w:rsidR="00991CC3">
        <w:t>W</w:t>
      </w:r>
      <w:r w:rsidR="006314CE">
        <w:t xml:space="preserve">orking </w:t>
      </w:r>
      <w:r w:rsidR="00991CC3">
        <w:t>P</w:t>
      </w:r>
      <w:r w:rsidR="006314CE">
        <w:t xml:space="preserve">aper </w:t>
      </w:r>
      <w:r w:rsidR="00991CC3">
        <w:t xml:space="preserve">14 </w:t>
      </w:r>
      <w:r w:rsidR="006314CE">
        <w:t xml:space="preserve">provided </w:t>
      </w:r>
      <w:r w:rsidR="00991CC3" w:rsidRPr="00991CC3">
        <w:t>an update of the draft Standards and Recommended Practices (SARPs) for Wireless Avionics Intra-Communication (WAIC) systems currently under preparation by the FSMP WG</w:t>
      </w:r>
      <w:r w:rsidR="00042C49">
        <w:t>.</w:t>
      </w:r>
    </w:p>
    <w:p w14:paraId="2F083C9A" w14:textId="7A40549C" w:rsidR="00991CC3" w:rsidRPr="00991CC3" w:rsidRDefault="00991CC3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 w:rsidRPr="00BA61E7">
        <w:rPr>
          <w:lang w:val="en-US"/>
        </w:rPr>
        <w:t xml:space="preserve">The CG recommends that this draft, along with the related Impact and Implementation Statement </w:t>
      </w:r>
      <w:proofErr w:type="gramStart"/>
      <w:r w:rsidRPr="00BA61E7">
        <w:rPr>
          <w:lang w:val="en-US"/>
        </w:rPr>
        <w:t>and  Validation</w:t>
      </w:r>
      <w:proofErr w:type="gramEnd"/>
      <w:r w:rsidRPr="00BA61E7">
        <w:rPr>
          <w:lang w:val="en-US"/>
        </w:rPr>
        <w:t xml:space="preserve"> Report, be approved by the Panel and promoted for incorporation in the Convention.</w:t>
      </w:r>
    </w:p>
    <w:p w14:paraId="10FAEAA6" w14:textId="6BB824C0" w:rsidR="00991CC3" w:rsidRDefault="00991CC3" w:rsidP="00413EF3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 xml:space="preserve">The WG/13 meeting agreed that the material was acceptable and that </w:t>
      </w:r>
      <w:r w:rsidRPr="00991CC3">
        <w:t xml:space="preserve">comments </w:t>
      </w:r>
      <w:r>
        <w:t>were expected to</w:t>
      </w:r>
      <w:r w:rsidRPr="00991CC3">
        <w:t xml:space="preserve"> be provided to the CG-WAIC sufficiently prior to FSMP-WG/14 to allow for discussion and possible resolution within CG-WAIC</w:t>
      </w:r>
      <w:r>
        <w:t>.</w:t>
      </w:r>
    </w:p>
    <w:p w14:paraId="62B904C8" w14:textId="77777777" w:rsidR="00770160" w:rsidRDefault="00770160" w:rsidP="00942CA0">
      <w:pPr>
        <w:pStyle w:val="1Heading"/>
        <w:numPr>
          <w:ilvl w:val="0"/>
          <w:numId w:val="1"/>
        </w:numPr>
      </w:pPr>
      <w:r>
        <w:t>DISCUSSION</w:t>
      </w:r>
    </w:p>
    <w:p w14:paraId="62EF72FD" w14:textId="5ACC4FA2" w:rsidR="00E52567" w:rsidRDefault="00991CC3" w:rsidP="00BB7208">
      <w:pPr>
        <w:pStyle w:val="2para"/>
        <w:numPr>
          <w:ilvl w:val="1"/>
          <w:numId w:val="1"/>
        </w:numPr>
        <w:tabs>
          <w:tab w:val="clear" w:pos="720"/>
        </w:tabs>
      </w:pPr>
      <w:r>
        <w:t>Depending of the report of the CG at the WG/14 meeting on the maturity of the draft SARPs on WAIC, the updated technical characteristics of the SARPs worth to be shared within ITU-R.</w:t>
      </w:r>
    </w:p>
    <w:p w14:paraId="48DACB96" w14:textId="77777777" w:rsidR="00770160" w:rsidRDefault="00770160" w:rsidP="00942CA0">
      <w:pPr>
        <w:pStyle w:val="1Heading"/>
        <w:numPr>
          <w:ilvl w:val="0"/>
          <w:numId w:val="1"/>
        </w:numPr>
      </w:pPr>
      <w:r>
        <w:t>ACTION BY THE MEETING</w:t>
      </w:r>
    </w:p>
    <w:p w14:paraId="0CC11B94" w14:textId="77777777" w:rsidR="00770160" w:rsidRDefault="00770160" w:rsidP="00942CA0">
      <w:pPr>
        <w:pStyle w:val="2para"/>
        <w:numPr>
          <w:ilvl w:val="1"/>
          <w:numId w:val="1"/>
        </w:numPr>
        <w:tabs>
          <w:tab w:val="clear" w:pos="720"/>
        </w:tabs>
        <w:ind w:left="0" w:firstLine="0"/>
      </w:pPr>
      <w:r>
        <w:t>The meeting is invited to:</w:t>
      </w:r>
    </w:p>
    <w:p w14:paraId="33B25DF7" w14:textId="04F243D7" w:rsidR="00E52567" w:rsidRDefault="00E52567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 xml:space="preserve">take </w:t>
      </w:r>
      <w:r w:rsidR="006E2D0C">
        <w:rPr>
          <w:lang w:val="en-GB"/>
        </w:rPr>
        <w:t>note of the progress of the last up to date draft SARPs on WAIC</w:t>
      </w:r>
      <w:r w:rsidR="00991CC3">
        <w:rPr>
          <w:lang w:val="en-GB"/>
        </w:rPr>
        <w:t xml:space="preserve"> from CG-WAIC</w:t>
      </w:r>
      <w:r>
        <w:rPr>
          <w:lang w:val="en-GB"/>
        </w:rPr>
        <w:t>;</w:t>
      </w:r>
    </w:p>
    <w:p w14:paraId="674BA753" w14:textId="08D6621D" w:rsidR="00770160" w:rsidRDefault="00B72EDF" w:rsidP="00942CA0">
      <w:pPr>
        <w:pStyle w:val="Listabc"/>
        <w:numPr>
          <w:ilvl w:val="0"/>
          <w:numId w:val="2"/>
        </w:numPr>
        <w:ind w:left="1800"/>
        <w:rPr>
          <w:lang w:val="en-GB"/>
        </w:rPr>
      </w:pPr>
      <w:r>
        <w:rPr>
          <w:lang w:val="en-GB"/>
        </w:rPr>
        <w:t>liaise to WP-5B the status of the progress within ICAO in development of the SARPS and the updated technical characteristics</w:t>
      </w:r>
      <w:r w:rsidR="00A815FB">
        <w:rPr>
          <w:lang w:val="en-GB"/>
        </w:rPr>
        <w:t xml:space="preserve"> (see attchement for an example)</w:t>
      </w:r>
      <w:r w:rsidR="00863705">
        <w:rPr>
          <w:lang w:val="en-GB"/>
        </w:rPr>
        <w:t>.</w:t>
      </w:r>
    </w:p>
    <w:p w14:paraId="237EA497" w14:textId="4C7CF538" w:rsidR="00A815FB" w:rsidRDefault="00A815FB" w:rsidP="00A815FB">
      <w:pPr>
        <w:pStyle w:val="Listabc"/>
        <w:rPr>
          <w:lang w:val="en-GB"/>
        </w:rPr>
      </w:pPr>
    </w:p>
    <w:p w14:paraId="70D8404E" w14:textId="3327DDCF" w:rsidR="00A815FB" w:rsidRDefault="00A815FB" w:rsidP="00A815FB">
      <w:pPr>
        <w:pStyle w:val="Listabc"/>
        <w:rPr>
          <w:lang w:val="en-GB"/>
        </w:rPr>
      </w:pPr>
    </w:p>
    <w:p w14:paraId="1B751037" w14:textId="0CBBC797" w:rsidR="00A815FB" w:rsidRDefault="00A815FB" w:rsidP="00A815FB">
      <w:pPr>
        <w:pStyle w:val="Listabc"/>
        <w:rPr>
          <w:lang w:val="en-GB"/>
        </w:rPr>
      </w:pPr>
      <w:r>
        <w:rPr>
          <w:lang w:val="en-GB"/>
        </w:rPr>
        <w:br w:type="page"/>
      </w:r>
    </w:p>
    <w:p w14:paraId="4EE9BB40" w14:textId="77777777" w:rsidR="00A815FB" w:rsidRDefault="00A815FB" w:rsidP="00A815FB"/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A815FB" w14:paraId="2D167D7E" w14:textId="77777777" w:rsidTr="000C5086">
        <w:trPr>
          <w:cantSplit/>
        </w:trPr>
        <w:tc>
          <w:tcPr>
            <w:tcW w:w="6487" w:type="dxa"/>
            <w:vAlign w:val="center"/>
          </w:tcPr>
          <w:p w14:paraId="77C161CF" w14:textId="77777777" w:rsidR="00A815FB" w:rsidRPr="00D8032B" w:rsidRDefault="00A815FB" w:rsidP="000C5086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50D2410D" w14:textId="77777777" w:rsidR="00A815FB" w:rsidRDefault="00A815FB" w:rsidP="000C5086">
            <w:pPr>
              <w:shd w:val="solid" w:color="FFFFFF" w:fill="FFFFFF"/>
              <w:spacing w:line="240" w:lineRule="atLeast"/>
            </w:pPr>
            <w:bookmarkStart w:id="2" w:name="ditulogo"/>
            <w:bookmarkEnd w:id="2"/>
            <w:r>
              <w:rPr>
                <w:noProof/>
                <w:lang w:eastAsia="en-GB"/>
              </w:rPr>
              <w:drawing>
                <wp:inline distT="0" distB="0" distL="0" distR="0" wp14:anchorId="58A034C5" wp14:editId="151556F7">
                  <wp:extent cx="765175" cy="765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FB" w:rsidRPr="0051782D" w14:paraId="69112159" w14:textId="77777777" w:rsidTr="000C5086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52D92895" w14:textId="77777777" w:rsidR="00A815FB" w:rsidRPr="00163271" w:rsidRDefault="00A815FB" w:rsidP="000C5086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FF6C5DA" w14:textId="77777777" w:rsidR="00A815FB" w:rsidRPr="0051782D" w:rsidRDefault="00A815FB" w:rsidP="000C5086">
            <w:pPr>
              <w:shd w:val="solid" w:color="FFFFFF" w:fill="FFFFFF"/>
              <w:spacing w:after="48" w:line="240" w:lineRule="atLeast"/>
            </w:pPr>
          </w:p>
        </w:tc>
      </w:tr>
      <w:tr w:rsidR="00A815FB" w14:paraId="20B4D42D" w14:textId="77777777" w:rsidTr="000C5086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51393590" w14:textId="77777777" w:rsidR="00A815FB" w:rsidRPr="0051782D" w:rsidRDefault="00A815FB" w:rsidP="000C5086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C8B42D" w14:textId="77777777" w:rsidR="00A815FB" w:rsidRPr="00710D66" w:rsidRDefault="00A815FB" w:rsidP="000C5086">
            <w:pPr>
              <w:shd w:val="solid" w:color="FFFFFF" w:fill="FFFFFF"/>
              <w:spacing w:after="48" w:line="240" w:lineRule="atLeast"/>
            </w:pPr>
          </w:p>
        </w:tc>
      </w:tr>
      <w:tr w:rsidR="00A815FB" w14:paraId="191C5C43" w14:textId="77777777" w:rsidTr="000C5086">
        <w:trPr>
          <w:cantSplit/>
        </w:trPr>
        <w:tc>
          <w:tcPr>
            <w:tcW w:w="6487" w:type="dxa"/>
            <w:vMerge w:val="restart"/>
          </w:tcPr>
          <w:p w14:paraId="543C942B" w14:textId="77777777" w:rsidR="00A815FB" w:rsidRPr="00982084" w:rsidRDefault="00A815FB" w:rsidP="000C5086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3" w:name="recibido"/>
            <w:bookmarkStart w:id="4" w:name="dnum" w:colFirst="1" w:colLast="1"/>
            <w:bookmarkEnd w:id="3"/>
            <w:r>
              <w:rPr>
                <w:rFonts w:ascii="Verdana" w:hAnsi="Verdana"/>
                <w:sz w:val="20"/>
              </w:rPr>
              <w:t xml:space="preserve">Source: 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r w:rsidRPr="005F4438">
              <w:rPr>
                <w:rFonts w:ascii="Verdana" w:hAnsi="Verdana"/>
                <w:bCs/>
                <w:sz w:val="20"/>
                <w:lang w:eastAsia="zh-CN"/>
              </w:rPr>
              <w:t>5B/</w:t>
            </w:r>
            <w:r>
              <w:rPr>
                <w:rFonts w:ascii="Verdana" w:hAnsi="Verdana"/>
                <w:bCs/>
                <w:sz w:val="20"/>
                <w:lang w:eastAsia="zh-CN"/>
              </w:rPr>
              <w:t>XX</w:t>
            </w:r>
          </w:p>
        </w:tc>
        <w:tc>
          <w:tcPr>
            <w:tcW w:w="3402" w:type="dxa"/>
          </w:tcPr>
          <w:p w14:paraId="330D1CF3" w14:textId="77777777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A815FB" w14:paraId="720DD673" w14:textId="77777777" w:rsidTr="000C5086">
        <w:trPr>
          <w:cantSplit/>
        </w:trPr>
        <w:tc>
          <w:tcPr>
            <w:tcW w:w="6487" w:type="dxa"/>
            <w:vMerge/>
          </w:tcPr>
          <w:p w14:paraId="700C42D7" w14:textId="77777777" w:rsidR="00A815FB" w:rsidRDefault="00A815FB" w:rsidP="000C508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date" w:colFirst="1" w:colLast="1"/>
            <w:bookmarkEnd w:id="4"/>
          </w:p>
        </w:tc>
        <w:tc>
          <w:tcPr>
            <w:tcW w:w="3402" w:type="dxa"/>
          </w:tcPr>
          <w:p w14:paraId="216D1D68" w14:textId="31136F69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XX May 2022</w:t>
            </w:r>
          </w:p>
        </w:tc>
      </w:tr>
      <w:tr w:rsidR="00A815FB" w14:paraId="79D331FB" w14:textId="77777777" w:rsidTr="000C5086">
        <w:trPr>
          <w:cantSplit/>
        </w:trPr>
        <w:tc>
          <w:tcPr>
            <w:tcW w:w="6487" w:type="dxa"/>
            <w:vMerge/>
          </w:tcPr>
          <w:p w14:paraId="17E8F869" w14:textId="77777777" w:rsidR="00A815FB" w:rsidRDefault="00A815FB" w:rsidP="000C5086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402" w:type="dxa"/>
          </w:tcPr>
          <w:p w14:paraId="5F8E86B8" w14:textId="77777777" w:rsidR="00A815FB" w:rsidRPr="00010EC1" w:rsidRDefault="00A815FB" w:rsidP="000C5086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A815FB" w14:paraId="22635759" w14:textId="77777777" w:rsidTr="000C5086">
        <w:trPr>
          <w:cantSplit/>
        </w:trPr>
        <w:tc>
          <w:tcPr>
            <w:tcW w:w="9889" w:type="dxa"/>
            <w:gridSpan w:val="2"/>
          </w:tcPr>
          <w:p w14:paraId="36317507" w14:textId="77777777" w:rsidR="00A815FB" w:rsidRPr="005F4438" w:rsidRDefault="00A815FB" w:rsidP="000C5086">
            <w:pPr>
              <w:pStyle w:val="Source"/>
              <w:rPr>
                <w:bCs/>
                <w:lang w:eastAsia="zh-CN"/>
              </w:rPr>
            </w:pPr>
            <w:bookmarkStart w:id="7" w:name="dsource" w:colFirst="0" w:colLast="0"/>
            <w:bookmarkEnd w:id="6"/>
            <w:r>
              <w:rPr>
                <w:bCs/>
                <w:lang w:eastAsia="zh-CN"/>
              </w:rPr>
              <w:t xml:space="preserve">ICAO </w:t>
            </w:r>
          </w:p>
        </w:tc>
      </w:tr>
      <w:tr w:rsidR="00A815FB" w14:paraId="16758E38" w14:textId="77777777" w:rsidTr="000C5086">
        <w:trPr>
          <w:cantSplit/>
        </w:trPr>
        <w:tc>
          <w:tcPr>
            <w:tcW w:w="9889" w:type="dxa"/>
            <w:gridSpan w:val="2"/>
          </w:tcPr>
          <w:p w14:paraId="581AC7F3" w14:textId="11066424" w:rsidR="00A815FB" w:rsidRDefault="00A815FB" w:rsidP="000C5086">
            <w:pPr>
              <w:pStyle w:val="Title1"/>
              <w:rPr>
                <w:lang w:eastAsia="zh-CN"/>
              </w:rPr>
            </w:pPr>
            <w:bookmarkStart w:id="8" w:name="drec" w:colFirst="0" w:colLast="0"/>
            <w:bookmarkEnd w:id="7"/>
            <w:r w:rsidRPr="0016291A">
              <w:t xml:space="preserve">Liaison Statement </w:t>
            </w:r>
            <w:r>
              <w:t>to working Party 5B</w:t>
            </w:r>
          </w:p>
        </w:tc>
      </w:tr>
      <w:tr w:rsidR="00A815FB" w14:paraId="74E01ABD" w14:textId="77777777" w:rsidTr="000C5086">
        <w:trPr>
          <w:cantSplit/>
        </w:trPr>
        <w:tc>
          <w:tcPr>
            <w:tcW w:w="9889" w:type="dxa"/>
            <w:gridSpan w:val="2"/>
          </w:tcPr>
          <w:p w14:paraId="36DDC520" w14:textId="6AF745F3" w:rsidR="00A815FB" w:rsidRPr="00010EC1" w:rsidRDefault="00A815FB" w:rsidP="000C5086">
            <w:pPr>
              <w:pStyle w:val="Title4"/>
              <w:rPr>
                <w:caps/>
                <w:sz w:val="32"/>
                <w:szCs w:val="22"/>
              </w:rPr>
            </w:pPr>
            <w:bookmarkStart w:id="9" w:name="dtitle1" w:colFirst="0" w:colLast="0"/>
            <w:bookmarkEnd w:id="8"/>
            <w:r>
              <w:rPr>
                <w:lang w:eastAsia="zh-CN"/>
              </w:rPr>
              <w:t xml:space="preserve">Progress of the work on development of standards and recommended practices on wireless avionics intra-communication within ICAO </w:t>
            </w:r>
          </w:p>
        </w:tc>
      </w:tr>
    </w:tbl>
    <w:p w14:paraId="7CE458E6" w14:textId="77C99270" w:rsidR="00A815FB" w:rsidRDefault="00A815FB" w:rsidP="00A815FB">
      <w:pPr>
        <w:pStyle w:val="Normalaftertitle"/>
        <w:spacing w:before="120"/>
        <w:rPr>
          <w:szCs w:val="24"/>
          <w:lang w:eastAsia="zh-CN"/>
        </w:rPr>
      </w:pPr>
      <w:bookmarkStart w:id="10" w:name="dbreak"/>
      <w:bookmarkEnd w:id="9"/>
      <w:bookmarkEnd w:id="10"/>
      <w:r w:rsidRPr="00217EED">
        <w:rPr>
          <w:szCs w:val="24"/>
          <w:lang w:eastAsia="zh-CN"/>
        </w:rPr>
        <w:t xml:space="preserve">ICAO would like to inform Working Party (WP) 5B that </w:t>
      </w:r>
      <w:r>
        <w:rPr>
          <w:szCs w:val="24"/>
          <w:lang w:eastAsia="zh-CN"/>
        </w:rPr>
        <w:t xml:space="preserve">the draft </w:t>
      </w:r>
      <w:r>
        <w:rPr>
          <w:lang w:eastAsia="zh-CN"/>
        </w:rPr>
        <w:t>standards and recommended practices</w:t>
      </w:r>
      <w:r>
        <w:rPr>
          <w:szCs w:val="24"/>
          <w:lang w:eastAsia="zh-CN"/>
        </w:rPr>
        <w:t xml:space="preserve"> (SARPs) on </w:t>
      </w:r>
      <w:r>
        <w:rPr>
          <w:lang w:eastAsia="zh-CN"/>
        </w:rPr>
        <w:t>wireless avionics intra-communication (</w:t>
      </w:r>
      <w:r>
        <w:rPr>
          <w:szCs w:val="24"/>
          <w:lang w:eastAsia="zh-CN"/>
        </w:rPr>
        <w:t>WAIC) is considered to be mature for a submission to the next Panel meeting of FSMP scheduled in the end of 2022.</w:t>
      </w:r>
      <w:r w:rsidR="00FE59DC">
        <w:rPr>
          <w:szCs w:val="24"/>
          <w:lang w:eastAsia="zh-CN"/>
        </w:rPr>
        <w:t xml:space="preserve"> At this meeting it is expected that FSMP approves the draft SARPs on WAIC and promotes their incorporation in the Convention.</w:t>
      </w:r>
    </w:p>
    <w:p w14:paraId="5F336052" w14:textId="4D9461F0" w:rsidR="00A815FB" w:rsidRPr="00217EED" w:rsidRDefault="00FE59DC" w:rsidP="00A815FB">
      <w:pPr>
        <w:pStyle w:val="Normalaftertitle"/>
        <w:spacing w:before="120"/>
        <w:rPr>
          <w:szCs w:val="24"/>
          <w:lang w:eastAsia="zh-CN"/>
        </w:rPr>
      </w:pPr>
      <w:r>
        <w:rPr>
          <w:szCs w:val="24"/>
          <w:lang w:eastAsia="zh-CN"/>
        </w:rPr>
        <w:t xml:space="preserve">The </w:t>
      </w:r>
      <w:r w:rsidR="00203034">
        <w:rPr>
          <w:szCs w:val="24"/>
          <w:lang w:eastAsia="zh-CN"/>
        </w:rPr>
        <w:t xml:space="preserve">14th </w:t>
      </w:r>
      <w:r>
        <w:rPr>
          <w:szCs w:val="24"/>
          <w:lang w:eastAsia="zh-CN"/>
        </w:rPr>
        <w:t xml:space="preserve">WG </w:t>
      </w:r>
      <w:r w:rsidR="00203034">
        <w:rPr>
          <w:szCs w:val="24"/>
          <w:lang w:eastAsia="zh-CN"/>
        </w:rPr>
        <w:t xml:space="preserve">meeting of </w:t>
      </w:r>
      <w:r w:rsidRPr="00FE59DC">
        <w:rPr>
          <w:szCs w:val="24"/>
          <w:lang w:eastAsia="zh-CN"/>
        </w:rPr>
        <w:t>FSMP conclude</w:t>
      </w:r>
      <w:r>
        <w:rPr>
          <w:szCs w:val="24"/>
          <w:lang w:eastAsia="zh-CN"/>
        </w:rPr>
        <w:t>d</w:t>
      </w:r>
      <w:r w:rsidRPr="00FE59DC">
        <w:rPr>
          <w:szCs w:val="24"/>
          <w:lang w:eastAsia="zh-CN"/>
        </w:rPr>
        <w:t xml:space="preserve"> that </w:t>
      </w:r>
      <w:r>
        <w:rPr>
          <w:szCs w:val="24"/>
          <w:lang w:eastAsia="zh-CN"/>
        </w:rPr>
        <w:t>a value of</w:t>
      </w:r>
      <w:r w:rsidRPr="00FE59DC">
        <w:rPr>
          <w:szCs w:val="24"/>
          <w:lang w:eastAsia="zh-CN"/>
        </w:rPr>
        <w:t xml:space="preserve"> -20 dBm EIRP limit on the total emissions of all WAIC transmitters on board an aircraft is an appropriate requirement for WAIC and satisfies the condition of protecting radio altimeters</w:t>
      </w:r>
      <w:r w:rsidR="00A815FB">
        <w:rPr>
          <w:szCs w:val="24"/>
          <w:lang w:eastAsia="zh-CN"/>
        </w:rPr>
        <w:t>.</w:t>
      </w:r>
    </w:p>
    <w:p w14:paraId="510311DD" w14:textId="79DD2C62" w:rsidR="00A815FB" w:rsidRPr="00217EED" w:rsidRDefault="00A815FB" w:rsidP="00A815FB">
      <w:pPr>
        <w:spacing w:before="120"/>
        <w:rPr>
          <w:sz w:val="24"/>
          <w:szCs w:val="24"/>
          <w:lang w:eastAsia="zh-CN"/>
        </w:rPr>
      </w:pPr>
      <w:r w:rsidRPr="00217EED">
        <w:rPr>
          <w:sz w:val="24"/>
          <w:szCs w:val="24"/>
        </w:rPr>
        <w:t xml:space="preserve">ICAO </w:t>
      </w:r>
      <w:r w:rsidR="00FE59DC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kept</w:t>
      </w:r>
      <w:proofErr w:type="gramEnd"/>
      <w:r>
        <w:rPr>
          <w:sz w:val="24"/>
          <w:szCs w:val="24"/>
        </w:rPr>
        <w:t xml:space="preserve"> </w:t>
      </w:r>
      <w:r w:rsidR="00FE59DC">
        <w:rPr>
          <w:sz w:val="24"/>
          <w:szCs w:val="24"/>
        </w:rPr>
        <w:t xml:space="preserve">WP 5B </w:t>
      </w:r>
      <w:r>
        <w:rPr>
          <w:sz w:val="24"/>
          <w:szCs w:val="24"/>
        </w:rPr>
        <w:t xml:space="preserve">informed </w:t>
      </w:r>
      <w:r w:rsidR="00FE59DC">
        <w:rPr>
          <w:sz w:val="24"/>
          <w:szCs w:val="24"/>
        </w:rPr>
        <w:t>when the SARPs on WAIC will be formally approved.</w:t>
      </w:r>
      <w:r w:rsidRPr="00217EED">
        <w:rPr>
          <w:sz w:val="24"/>
          <w:szCs w:val="24"/>
        </w:rPr>
        <w:t xml:space="preserve"> </w:t>
      </w:r>
    </w:p>
    <w:p w14:paraId="7DD13096" w14:textId="77777777" w:rsidR="00A815FB" w:rsidRPr="00217EED" w:rsidRDefault="00A815FB" w:rsidP="00A815FB">
      <w:pPr>
        <w:spacing w:before="12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80"/>
      </w:tblGrid>
      <w:tr w:rsidR="00A815FB" w:rsidRPr="00217EED" w14:paraId="42689C58" w14:textId="77777777" w:rsidTr="000C5086">
        <w:tc>
          <w:tcPr>
            <w:tcW w:w="9360" w:type="dxa"/>
            <w:gridSpan w:val="2"/>
          </w:tcPr>
          <w:p w14:paraId="5D41DA82" w14:textId="3126FE32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Status</w:t>
            </w:r>
            <w:r w:rsidRPr="00217EED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217EED">
              <w:rPr>
                <w:sz w:val="24"/>
                <w:szCs w:val="24"/>
              </w:rPr>
              <w:tab/>
              <w:t xml:space="preserve">For </w:t>
            </w:r>
            <w:r>
              <w:rPr>
                <w:sz w:val="24"/>
                <w:szCs w:val="24"/>
              </w:rPr>
              <w:t xml:space="preserve">information and </w:t>
            </w:r>
            <w:r w:rsidRPr="00217EED">
              <w:rPr>
                <w:sz w:val="24"/>
                <w:szCs w:val="24"/>
              </w:rPr>
              <w:t>action</w:t>
            </w:r>
            <w:r>
              <w:rPr>
                <w:sz w:val="24"/>
                <w:szCs w:val="24"/>
              </w:rPr>
              <w:t>, if any</w:t>
            </w:r>
          </w:p>
        </w:tc>
      </w:tr>
      <w:tr w:rsidR="00A815FB" w:rsidRPr="00217EED" w14:paraId="166A9F2C" w14:textId="77777777" w:rsidTr="000C5086">
        <w:tc>
          <w:tcPr>
            <w:tcW w:w="9360" w:type="dxa"/>
            <w:gridSpan w:val="2"/>
          </w:tcPr>
          <w:p w14:paraId="4242C41F" w14:textId="77777777" w:rsidR="00A815FB" w:rsidRPr="00217EED" w:rsidRDefault="00A815FB" w:rsidP="000C5086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815FB" w:rsidRPr="00217EED" w14:paraId="0B51B52D" w14:textId="77777777" w:rsidTr="000C5086">
        <w:tc>
          <w:tcPr>
            <w:tcW w:w="4680" w:type="dxa"/>
          </w:tcPr>
          <w:p w14:paraId="13692085" w14:textId="77777777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Contact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</w:p>
        </w:tc>
        <w:tc>
          <w:tcPr>
            <w:tcW w:w="4680" w:type="dxa"/>
          </w:tcPr>
          <w:p w14:paraId="4311575F" w14:textId="77777777" w:rsidR="00A815FB" w:rsidRPr="00217EED" w:rsidRDefault="00A815FB" w:rsidP="000C5086">
            <w:pPr>
              <w:spacing w:before="120"/>
              <w:rPr>
                <w:sz w:val="24"/>
                <w:szCs w:val="24"/>
              </w:rPr>
            </w:pPr>
            <w:r w:rsidRPr="00217EED">
              <w:rPr>
                <w:b/>
                <w:bCs/>
                <w:sz w:val="24"/>
                <w:szCs w:val="24"/>
              </w:rPr>
              <w:t>E-mail</w:t>
            </w:r>
            <w:r w:rsidRPr="00217EED">
              <w:rPr>
                <w:sz w:val="24"/>
                <w:szCs w:val="24"/>
              </w:rPr>
              <w:t>:</w:t>
            </w:r>
            <w:r w:rsidRPr="00217EED">
              <w:rPr>
                <w:sz w:val="24"/>
                <w:szCs w:val="24"/>
              </w:rPr>
              <w:tab/>
            </w:r>
          </w:p>
        </w:tc>
      </w:tr>
    </w:tbl>
    <w:p w14:paraId="1AE499B7" w14:textId="77777777" w:rsidR="00A815FB" w:rsidRPr="00942CA0" w:rsidRDefault="00A815FB" w:rsidP="00A815FB">
      <w:pPr>
        <w:pStyle w:val="Listabc"/>
        <w:rPr>
          <w:lang w:val="en-GB"/>
        </w:rPr>
      </w:pPr>
    </w:p>
    <w:sectPr w:rsidR="00A815FB" w:rsidRPr="00942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627" w:right="1247" w:bottom="1440" w:left="1247" w:header="10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63055" w14:textId="77777777" w:rsidR="00E64950" w:rsidRDefault="00E64950">
      <w:r>
        <w:separator/>
      </w:r>
    </w:p>
  </w:endnote>
  <w:endnote w:type="continuationSeparator" w:id="0">
    <w:p w14:paraId="073D1121" w14:textId="77777777" w:rsidR="00E64950" w:rsidRDefault="00E6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3330" w14:textId="77777777" w:rsidR="00252E60" w:rsidRDefault="00252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CD2C" w14:textId="77777777" w:rsidR="00252E60" w:rsidRDefault="00252E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4C0F7" w14:textId="77777777" w:rsidR="00770160" w:rsidRDefault="00770160">
    <w:pPr>
      <w:pStyle w:val="Footer"/>
      <w:rPr>
        <w:sz w:val="18"/>
        <w:lang w:val="fr-FR"/>
      </w:rPr>
    </w:pPr>
    <w:r>
      <w:rPr>
        <w:sz w:val="18"/>
        <w:lang w:val="fr-FR"/>
      </w:rPr>
      <w:t>(</w:t>
    </w:r>
    <w:r>
      <w:rPr>
        <w:sz w:val="18"/>
        <w:lang w:val="en-US"/>
      </w:rPr>
      <w:fldChar w:fldCharType="begin"/>
    </w:r>
    <w:r>
      <w:rPr>
        <w:sz w:val="18"/>
        <w:lang w:val="fr-FR"/>
      </w:rPr>
      <w:instrText xml:space="preserve"> NUMPAGES  \* MERGEFORMAT </w:instrText>
    </w:r>
    <w:r>
      <w:rPr>
        <w:sz w:val="18"/>
        <w:lang w:val="en-US"/>
      </w:rPr>
      <w:fldChar w:fldCharType="separate"/>
    </w:r>
    <w:r w:rsidR="00942CA0">
      <w:rPr>
        <w:noProof/>
        <w:sz w:val="18"/>
        <w:lang w:val="fr-FR"/>
      </w:rPr>
      <w:t>3</w:t>
    </w:r>
    <w:r>
      <w:rPr>
        <w:sz w:val="18"/>
        <w:lang w:val="en-US"/>
      </w:rPr>
      <w:fldChar w:fldCharType="end"/>
    </w:r>
    <w:r>
      <w:rPr>
        <w:sz w:val="18"/>
        <w:lang w:val="fr-FR"/>
      </w:rPr>
      <w:t xml:space="preserve"> pages)</w:t>
    </w:r>
  </w:p>
  <w:p w14:paraId="168B8FEF" w14:textId="2FD3AB85" w:rsidR="00770160" w:rsidRPr="00364492" w:rsidRDefault="00770160">
    <w:pPr>
      <w:pStyle w:val="Footer"/>
      <w:rPr>
        <w:lang w:val="en-US"/>
      </w:rPr>
    </w:pPr>
    <w:r>
      <w:rPr>
        <w:sz w:val="18"/>
        <w:lang w:val="en-US"/>
      </w:rPr>
      <w:fldChar w:fldCharType="begin"/>
    </w:r>
    <w:r w:rsidRPr="00364492">
      <w:rPr>
        <w:sz w:val="18"/>
        <w:lang w:val="en-US"/>
      </w:rPr>
      <w:instrText xml:space="preserve"> FILENAME  \* MERGEFORMAT </w:instrText>
    </w:r>
    <w:r>
      <w:rPr>
        <w:sz w:val="18"/>
        <w:lang w:val="en-US"/>
      </w:rPr>
      <w:fldChar w:fldCharType="separate"/>
    </w:r>
    <w:r w:rsidR="00252E60">
      <w:rPr>
        <w:noProof/>
        <w:sz w:val="18"/>
        <w:lang w:val="en-US"/>
      </w:rPr>
      <w:t>FSMP-WG14-WP09_Proposal for LS to ITU WP 5B on WAIC_France.docx</w:t>
    </w:r>
    <w:r>
      <w:rPr>
        <w:sz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3853" w14:textId="77777777" w:rsidR="00E64950" w:rsidRDefault="00E64950">
      <w:r>
        <w:separator/>
      </w:r>
    </w:p>
  </w:footnote>
  <w:footnote w:type="continuationSeparator" w:id="0">
    <w:p w14:paraId="0312CDE1" w14:textId="77777777" w:rsidR="00E64950" w:rsidRDefault="00E6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2A1C" w14:textId="0DABA986" w:rsidR="00770160" w:rsidRDefault="000D26D5" w:rsidP="00F56F90">
    <w:pPr>
      <w:tabs>
        <w:tab w:val="center" w:pos="4876"/>
      </w:tabs>
      <w:spacing w:after="600"/>
    </w:pPr>
    <w:r>
      <w:t>FS</w:t>
    </w:r>
    <w:r w:rsidR="00725205">
      <w:t>MP</w:t>
    </w:r>
    <w:r w:rsidR="007E6A06">
      <w:t>-WG</w:t>
    </w:r>
    <w:r w:rsidR="00770160">
      <w:t>/</w:t>
    </w:r>
    <w:r w:rsidR="00C32F4A">
      <w:t>1</w:t>
    </w:r>
    <w:r w:rsidR="00EF6233">
      <w:t>4</w:t>
    </w:r>
    <w:r w:rsidR="007E6A06">
      <w:t xml:space="preserve"> </w:t>
    </w:r>
    <w:r w:rsidR="00770160">
      <w:t>WP/</w:t>
    </w:r>
    <w:r w:rsidR="00252E60">
      <w:t>09</w:t>
    </w:r>
    <w:r w:rsidR="00770160">
      <w:tab/>
      <w:t xml:space="preserve">- </w:t>
    </w:r>
    <w:r w:rsidR="00770160">
      <w:rPr>
        <w:rStyle w:val="PageNumber"/>
      </w:rPr>
      <w:fldChar w:fldCharType="begin"/>
    </w:r>
    <w:r w:rsidR="00770160">
      <w:rPr>
        <w:rStyle w:val="PageNumber"/>
      </w:rPr>
      <w:instrText xml:space="preserve"> PAGE </w:instrText>
    </w:r>
    <w:r w:rsidR="00770160">
      <w:rPr>
        <w:rStyle w:val="PageNumber"/>
      </w:rPr>
      <w:fldChar w:fldCharType="separate"/>
    </w:r>
    <w:r w:rsidR="00942CA0">
      <w:rPr>
        <w:rStyle w:val="PageNumber"/>
        <w:noProof/>
      </w:rPr>
      <w:t>2</w:t>
    </w:r>
    <w:r w:rsidR="00770160">
      <w:rPr>
        <w:rStyle w:val="PageNumber"/>
      </w:rPr>
      <w:fldChar w:fldCharType="end"/>
    </w:r>
    <w:r w:rsidR="00770160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D3AA" w14:textId="1B225B53" w:rsidR="00770160" w:rsidRDefault="00770160" w:rsidP="00BC5391">
    <w:pPr>
      <w:tabs>
        <w:tab w:val="center" w:pos="4876"/>
        <w:tab w:val="left" w:pos="6480"/>
      </w:tabs>
      <w:spacing w:after="600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42CA0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 w:rsidR="000D26D5">
      <w:t>FS</w:t>
    </w:r>
    <w:r w:rsidR="00725205">
      <w:t>MP</w:t>
    </w:r>
    <w:r w:rsidR="007E6A06">
      <w:t>-WG/</w:t>
    </w:r>
    <w:r w:rsidR="00C32F4A">
      <w:t>1</w:t>
    </w:r>
    <w:r w:rsidR="00EB7A40">
      <w:t>3</w:t>
    </w:r>
    <w:r w:rsidR="007E6A06">
      <w:t xml:space="preserve"> </w:t>
    </w:r>
    <w:r>
      <w:t>WP/</w:t>
    </w:r>
    <w:r w:rsidR="004C37A7">
      <w:t>05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20C27" w14:paraId="1B02C4C8" w14:textId="77777777" w:rsidTr="00664C07">
      <w:trPr>
        <w:trHeight w:val="1790"/>
      </w:trPr>
      <w:tc>
        <w:tcPr>
          <w:tcW w:w="1915" w:type="dxa"/>
          <w:shd w:val="clear" w:color="auto" w:fill="FFFFFF"/>
        </w:tcPr>
        <w:p w14:paraId="29F44071" w14:textId="77777777" w:rsidR="00920C27" w:rsidRDefault="00AA6953" w:rsidP="00664C07">
          <w:bookmarkStart w:id="11" w:name="logo"/>
          <w:r w:rsidRPr="00484298">
            <w:rPr>
              <w:noProof/>
              <w:lang w:val="fr-FR" w:eastAsia="fr-FR"/>
            </w:rPr>
            <w:drawing>
              <wp:inline distT="0" distB="0" distL="0" distR="0" wp14:anchorId="39165A8D" wp14:editId="299CAABE">
                <wp:extent cx="1083310" cy="866775"/>
                <wp:effectExtent l="0" t="0" r="0" b="0"/>
                <wp:docPr id="3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1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1A5909CB" w14:textId="77777777" w:rsidR="00920C27" w:rsidRPr="00066AB7" w:rsidRDefault="00AA6953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noProof/>
              <w:szCs w:val="22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A4EF47D" wp14:editId="42066BD3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E6D56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7WEgIAACg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5kWaPqVgGr2dJaS8BRrr/AeuexQmFZagORKT48Z5kA7QGyTco/RaSBnN&#10;lgoNFZ5P8kkMcFoKFg4DzNn9rpYWHUlol/iFOgDZA8zqg2KRrOOEra5zT4S8zAEvVeCDVEDOdXbp&#10;h2/zdL6arWbFqMinq1GRNs3o/bouRtN19m7SPDV13WTfg7SsKDvBGFdB3a03s+LvvL++kktX3bvz&#10;XobkkT2mCGJv/yg6ehnsuzTCTrPz1oZqBFuhHSP4+nRCv/+6jqifD3z5Aw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KfVPtY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64D962F2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  <w:r w:rsidRPr="00066AB7">
            <w:rPr>
              <w:rFonts w:ascii="Arial" w:hAnsi="Arial" w:cs="Arial"/>
              <w:szCs w:val="22"/>
            </w:rPr>
            <w:t>International Civil Aviation Organization</w:t>
          </w:r>
        </w:p>
        <w:p w14:paraId="02B5D295" w14:textId="77777777" w:rsidR="00920C27" w:rsidRPr="00066AB7" w:rsidRDefault="00920C27" w:rsidP="00664C07">
          <w:pPr>
            <w:rPr>
              <w:rFonts w:ascii="Arial" w:hAnsi="Arial" w:cs="Arial"/>
              <w:szCs w:val="22"/>
            </w:rPr>
          </w:pPr>
        </w:p>
        <w:p w14:paraId="145C4A7D" w14:textId="77777777" w:rsidR="00920C27" w:rsidRPr="00066AB7" w:rsidRDefault="00920C27" w:rsidP="00664C07">
          <w:pPr>
            <w:rPr>
              <w:rFonts w:ascii="Arial" w:hAnsi="Arial" w:cs="Arial"/>
              <w:b/>
              <w:sz w:val="24"/>
              <w:szCs w:val="22"/>
            </w:rPr>
          </w:pPr>
          <w:r w:rsidRPr="00066AB7">
            <w:rPr>
              <w:rFonts w:ascii="Arial" w:hAnsi="Arial" w:cs="Arial"/>
              <w:b/>
              <w:sz w:val="24"/>
              <w:szCs w:val="22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20C27" w14:paraId="2C9DA0AA" w14:textId="77777777" w:rsidTr="00664C07">
            <w:trPr>
              <w:jc w:val="right"/>
            </w:trPr>
            <w:tc>
              <w:tcPr>
                <w:tcW w:w="0" w:type="auto"/>
              </w:tcPr>
              <w:p w14:paraId="33A26545" w14:textId="161A6124" w:rsidR="00920C27" w:rsidRPr="00066AB7" w:rsidRDefault="000D26D5" w:rsidP="006D7BB8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  <w:bookmarkStart w:id="12" w:name="document_no"/>
                <w:r>
                  <w:rPr>
                    <w:szCs w:val="22"/>
                  </w:rPr>
                  <w:t>FS</w:t>
                </w:r>
                <w:r w:rsidR="00725205">
                  <w:rPr>
                    <w:szCs w:val="22"/>
                  </w:rPr>
                  <w:t>MP</w:t>
                </w:r>
                <w:r w:rsidR="007E6A06">
                  <w:rPr>
                    <w:szCs w:val="22"/>
                  </w:rPr>
                  <w:t>-WG</w:t>
                </w:r>
                <w:r w:rsidR="00920C27" w:rsidRPr="00066AB7">
                  <w:rPr>
                    <w:szCs w:val="22"/>
                  </w:rPr>
                  <w:t>/</w:t>
                </w:r>
                <w:r w:rsidR="00885035">
                  <w:rPr>
                    <w:szCs w:val="22"/>
                  </w:rPr>
                  <w:t>1</w:t>
                </w:r>
                <w:r w:rsidR="00D65CE5">
                  <w:rPr>
                    <w:szCs w:val="22"/>
                  </w:rPr>
                  <w:t>4</w:t>
                </w:r>
                <w:r w:rsidR="007E6A06">
                  <w:rPr>
                    <w:szCs w:val="22"/>
                  </w:rPr>
                  <w:t xml:space="preserve"> </w:t>
                </w:r>
                <w:r w:rsidR="00920C27" w:rsidRPr="00066AB7">
                  <w:rPr>
                    <w:szCs w:val="22"/>
                  </w:rPr>
                  <w:t>WP/</w:t>
                </w:r>
                <w:bookmarkEnd w:id="12"/>
                <w:r w:rsidR="00252E60">
                  <w:rPr>
                    <w:szCs w:val="22"/>
                  </w:rPr>
                  <w:t>09</w:t>
                </w:r>
              </w:p>
              <w:p w14:paraId="7813D9F6" w14:textId="2717FF10" w:rsidR="00920C27" w:rsidRPr="00066AB7" w:rsidRDefault="00885035" w:rsidP="006D7BB8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3" w:name="restricted"/>
                <w:bookmarkStart w:id="14" w:name="addendum_corrigendum_appendix"/>
                <w:bookmarkStart w:id="15" w:name="revision_no"/>
                <w:bookmarkStart w:id="16" w:name="revision_date"/>
                <w:bookmarkStart w:id="17" w:name="related_to"/>
                <w:bookmarkEnd w:id="13"/>
                <w:bookmarkEnd w:id="14"/>
                <w:bookmarkEnd w:id="15"/>
                <w:bookmarkEnd w:id="16"/>
                <w:bookmarkEnd w:id="17"/>
                <w:r>
                  <w:rPr>
                    <w:sz w:val="18"/>
                    <w:szCs w:val="18"/>
                  </w:rPr>
                  <w:t>202</w:t>
                </w:r>
                <w:r w:rsidR="00B6586D">
                  <w:rPr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t>-0</w:t>
                </w:r>
                <w:r w:rsidR="00D65CE5">
                  <w:rPr>
                    <w:sz w:val="18"/>
                    <w:szCs w:val="18"/>
                  </w:rPr>
                  <w:t>4</w:t>
                </w:r>
                <w:r>
                  <w:rPr>
                    <w:sz w:val="18"/>
                    <w:szCs w:val="18"/>
                  </w:rPr>
                  <w:t>-</w:t>
                </w:r>
                <w:r w:rsidR="00252E60">
                  <w:rPr>
                    <w:sz w:val="18"/>
                    <w:szCs w:val="18"/>
                  </w:rPr>
                  <w:t>15</w:t>
                </w:r>
                <w:r w:rsidR="00920C27" w:rsidRPr="00066AB7">
                  <w:rPr>
                    <w:b/>
                    <w:sz w:val="18"/>
                    <w:szCs w:val="18"/>
                  </w:rPr>
                  <w:t xml:space="preserve"> </w:t>
                </w:r>
                <w:bookmarkStart w:id="18" w:name="info_paper"/>
                <w:bookmarkEnd w:id="18"/>
              </w:p>
            </w:tc>
          </w:tr>
          <w:tr w:rsidR="00920C27" w14:paraId="6BACAFA3" w14:textId="77777777" w:rsidTr="00664C07">
            <w:trPr>
              <w:jc w:val="right"/>
            </w:trPr>
            <w:tc>
              <w:tcPr>
                <w:tcW w:w="0" w:type="auto"/>
              </w:tcPr>
              <w:p w14:paraId="36295B9F" w14:textId="77777777" w:rsidR="00920C27" w:rsidRPr="00066AB7" w:rsidRDefault="00920C27" w:rsidP="006D7BB8">
                <w:pPr>
                  <w:framePr w:hSpace="180" w:wrap="around" w:vAnchor="text" w:hAnchor="text" w:y="1"/>
                  <w:suppressOverlap/>
                  <w:jc w:val="left"/>
                  <w:rPr>
                    <w:szCs w:val="22"/>
                  </w:rPr>
                </w:pPr>
              </w:p>
            </w:tc>
          </w:tr>
        </w:tbl>
        <w:p w14:paraId="5ADAE7FD" w14:textId="77777777" w:rsidR="00920C27" w:rsidRPr="00066AB7" w:rsidRDefault="00920C27" w:rsidP="00664C07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5443E766" w14:textId="77777777" w:rsidR="00770160" w:rsidRDefault="00770160" w:rsidP="00B6586D">
    <w:pPr>
      <w:pStyle w:val="3para"/>
      <w:tabs>
        <w:tab w:val="left" w:pos="6480"/>
      </w:tabs>
      <w:spacing w:after="0"/>
      <w:outlineLvl w:val="9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1E07"/>
    <w:multiLevelType w:val="singleLevel"/>
    <w:tmpl w:val="CD8E7696"/>
    <w:lvl w:ilvl="0">
      <w:start w:val="1"/>
      <w:numFmt w:val="bullet"/>
      <w:pStyle w:val="List-"/>
      <w:lvlText w:val="—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EB4A7C"/>
    <w:multiLevelType w:val="hybridMultilevel"/>
    <w:tmpl w:val="9E7C6FF8"/>
    <w:lvl w:ilvl="0" w:tplc="E83CE0E0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6BB0"/>
    <w:multiLevelType w:val="singleLevel"/>
    <w:tmpl w:val="F490B8D8"/>
    <w:lvl w:ilvl="0">
      <w:start w:val="1"/>
      <w:numFmt w:val="decimal"/>
      <w:pStyle w:val="List123"/>
      <w:lvlText w:val="%1)"/>
      <w:lvlJc w:val="left"/>
      <w:pPr>
        <w:tabs>
          <w:tab w:val="num" w:pos="2160"/>
        </w:tabs>
        <w:ind w:left="2160" w:hanging="360"/>
      </w:pPr>
    </w:lvl>
  </w:abstractNum>
  <w:abstractNum w:abstractNumId="4" w15:restartNumberingAfterBreak="0">
    <w:nsid w:val="28A62DF4"/>
    <w:multiLevelType w:val="hybridMultilevel"/>
    <w:tmpl w:val="2B721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41E32"/>
    <w:multiLevelType w:val="hybridMultilevel"/>
    <w:tmpl w:val="383A938C"/>
    <w:lvl w:ilvl="0" w:tplc="F822B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C61B2"/>
    <w:multiLevelType w:val="multilevel"/>
    <w:tmpl w:val="C8E6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40613D0"/>
    <w:multiLevelType w:val="hybridMultilevel"/>
    <w:tmpl w:val="FC0852B2"/>
    <w:lvl w:ilvl="0" w:tplc="8DCA13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4E637C"/>
    <w:multiLevelType w:val="singleLevel"/>
    <w:tmpl w:val="DCF441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357935"/>
    <w:multiLevelType w:val="hybridMultilevel"/>
    <w:tmpl w:val="7512B25E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39234880">
    <w:abstractNumId w:val="6"/>
  </w:num>
  <w:num w:numId="2" w16cid:durableId="1191913737">
    <w:abstractNumId w:val="8"/>
  </w:num>
  <w:num w:numId="3" w16cid:durableId="766970350">
    <w:abstractNumId w:val="3"/>
  </w:num>
  <w:num w:numId="4" w16cid:durableId="1851601532">
    <w:abstractNumId w:val="0"/>
  </w:num>
  <w:num w:numId="5" w16cid:durableId="429355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2529356">
    <w:abstractNumId w:val="4"/>
  </w:num>
  <w:num w:numId="7" w16cid:durableId="741685432">
    <w:abstractNumId w:val="5"/>
  </w:num>
  <w:num w:numId="8" w16cid:durableId="2097825909">
    <w:abstractNumId w:val="6"/>
  </w:num>
  <w:num w:numId="9" w16cid:durableId="2041734087">
    <w:abstractNumId w:val="6"/>
  </w:num>
  <w:num w:numId="10" w16cid:durableId="1854294365">
    <w:abstractNumId w:val="7"/>
  </w:num>
  <w:num w:numId="11" w16cid:durableId="2056852593">
    <w:abstractNumId w:val="1"/>
  </w:num>
  <w:num w:numId="12" w16cid:durableId="946429429">
    <w:abstractNumId w:val="9"/>
  </w:num>
  <w:num w:numId="13" w16cid:durableId="100489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60"/>
    <w:rsid w:val="00022E08"/>
    <w:rsid w:val="000273D2"/>
    <w:rsid w:val="000336D9"/>
    <w:rsid w:val="00041C5A"/>
    <w:rsid w:val="00042C49"/>
    <w:rsid w:val="00061260"/>
    <w:rsid w:val="00067F2B"/>
    <w:rsid w:val="00084659"/>
    <w:rsid w:val="000A7380"/>
    <w:rsid w:val="000C0C8D"/>
    <w:rsid w:val="000C101B"/>
    <w:rsid w:val="000C23FC"/>
    <w:rsid w:val="000C2418"/>
    <w:rsid w:val="000D26D5"/>
    <w:rsid w:val="000D5A47"/>
    <w:rsid w:val="000E218A"/>
    <w:rsid w:val="000F2F62"/>
    <w:rsid w:val="00111D2A"/>
    <w:rsid w:val="001566B0"/>
    <w:rsid w:val="00161D16"/>
    <w:rsid w:val="00175CB7"/>
    <w:rsid w:val="001A0FE4"/>
    <w:rsid w:val="001A493A"/>
    <w:rsid w:val="001C380A"/>
    <w:rsid w:val="001C766B"/>
    <w:rsid w:val="001D0B90"/>
    <w:rsid w:val="00203034"/>
    <w:rsid w:val="00206E67"/>
    <w:rsid w:val="00220F33"/>
    <w:rsid w:val="00252E60"/>
    <w:rsid w:val="002778B0"/>
    <w:rsid w:val="002824ED"/>
    <w:rsid w:val="002911A1"/>
    <w:rsid w:val="002C2D0B"/>
    <w:rsid w:val="00343C54"/>
    <w:rsid w:val="00343ED5"/>
    <w:rsid w:val="003607DE"/>
    <w:rsid w:val="00364492"/>
    <w:rsid w:val="003715A0"/>
    <w:rsid w:val="003803E3"/>
    <w:rsid w:val="00384996"/>
    <w:rsid w:val="0039770C"/>
    <w:rsid w:val="003C41DA"/>
    <w:rsid w:val="003D7FD8"/>
    <w:rsid w:val="00411BB1"/>
    <w:rsid w:val="00417849"/>
    <w:rsid w:val="00423C6F"/>
    <w:rsid w:val="00452839"/>
    <w:rsid w:val="004735BC"/>
    <w:rsid w:val="004912BB"/>
    <w:rsid w:val="0049280E"/>
    <w:rsid w:val="00492CD2"/>
    <w:rsid w:val="004950D5"/>
    <w:rsid w:val="004C1D37"/>
    <w:rsid w:val="004C37A7"/>
    <w:rsid w:val="00505F6E"/>
    <w:rsid w:val="005132C6"/>
    <w:rsid w:val="0051574F"/>
    <w:rsid w:val="00534600"/>
    <w:rsid w:val="005424CB"/>
    <w:rsid w:val="00552B85"/>
    <w:rsid w:val="005602B1"/>
    <w:rsid w:val="00563738"/>
    <w:rsid w:val="00596BF7"/>
    <w:rsid w:val="005977DE"/>
    <w:rsid w:val="005A1907"/>
    <w:rsid w:val="005A1987"/>
    <w:rsid w:val="005A3039"/>
    <w:rsid w:val="005B185B"/>
    <w:rsid w:val="005B6A59"/>
    <w:rsid w:val="005B7EC6"/>
    <w:rsid w:val="005C15F8"/>
    <w:rsid w:val="005E4DAA"/>
    <w:rsid w:val="00605060"/>
    <w:rsid w:val="00615766"/>
    <w:rsid w:val="0062338D"/>
    <w:rsid w:val="00625E2A"/>
    <w:rsid w:val="0062685D"/>
    <w:rsid w:val="00630789"/>
    <w:rsid w:val="006314CE"/>
    <w:rsid w:val="00664C07"/>
    <w:rsid w:val="006A5073"/>
    <w:rsid w:val="006C7AB8"/>
    <w:rsid w:val="006D7BB8"/>
    <w:rsid w:val="006E0A73"/>
    <w:rsid w:val="006E2D0C"/>
    <w:rsid w:val="006F1E75"/>
    <w:rsid w:val="006F6F8B"/>
    <w:rsid w:val="007163C9"/>
    <w:rsid w:val="00725205"/>
    <w:rsid w:val="00760654"/>
    <w:rsid w:val="00770160"/>
    <w:rsid w:val="00775650"/>
    <w:rsid w:val="007C3448"/>
    <w:rsid w:val="007E6A06"/>
    <w:rsid w:val="008120C3"/>
    <w:rsid w:val="00824EB8"/>
    <w:rsid w:val="00826CE8"/>
    <w:rsid w:val="00860FB4"/>
    <w:rsid w:val="00863705"/>
    <w:rsid w:val="00885035"/>
    <w:rsid w:val="008852E2"/>
    <w:rsid w:val="0089264C"/>
    <w:rsid w:val="00896451"/>
    <w:rsid w:val="008B54C4"/>
    <w:rsid w:val="008C21BC"/>
    <w:rsid w:val="008C44CA"/>
    <w:rsid w:val="008D750B"/>
    <w:rsid w:val="0090204A"/>
    <w:rsid w:val="00905D57"/>
    <w:rsid w:val="00920B80"/>
    <w:rsid w:val="00920C27"/>
    <w:rsid w:val="00942CA0"/>
    <w:rsid w:val="00944D02"/>
    <w:rsid w:val="009602EE"/>
    <w:rsid w:val="00991CC3"/>
    <w:rsid w:val="009C776C"/>
    <w:rsid w:val="009D1551"/>
    <w:rsid w:val="009D30FF"/>
    <w:rsid w:val="009D5F5F"/>
    <w:rsid w:val="009F6D53"/>
    <w:rsid w:val="00A03CFF"/>
    <w:rsid w:val="00A12CBA"/>
    <w:rsid w:val="00A22B57"/>
    <w:rsid w:val="00A232A8"/>
    <w:rsid w:val="00A51AF9"/>
    <w:rsid w:val="00A66758"/>
    <w:rsid w:val="00A815FB"/>
    <w:rsid w:val="00A82959"/>
    <w:rsid w:val="00A86CFB"/>
    <w:rsid w:val="00AA6953"/>
    <w:rsid w:val="00AF76BF"/>
    <w:rsid w:val="00B010CB"/>
    <w:rsid w:val="00B6586D"/>
    <w:rsid w:val="00B72EDF"/>
    <w:rsid w:val="00B731D0"/>
    <w:rsid w:val="00BA4E3B"/>
    <w:rsid w:val="00BB78D5"/>
    <w:rsid w:val="00BC5391"/>
    <w:rsid w:val="00BE5E24"/>
    <w:rsid w:val="00BF1383"/>
    <w:rsid w:val="00BF6B9E"/>
    <w:rsid w:val="00C2608A"/>
    <w:rsid w:val="00C32F4A"/>
    <w:rsid w:val="00C52D2E"/>
    <w:rsid w:val="00C816BE"/>
    <w:rsid w:val="00CB3705"/>
    <w:rsid w:val="00CC3C82"/>
    <w:rsid w:val="00CD0126"/>
    <w:rsid w:val="00CE0714"/>
    <w:rsid w:val="00CE6659"/>
    <w:rsid w:val="00CF72A2"/>
    <w:rsid w:val="00D10F93"/>
    <w:rsid w:val="00D22255"/>
    <w:rsid w:val="00D65CE5"/>
    <w:rsid w:val="00D76BFF"/>
    <w:rsid w:val="00D8375B"/>
    <w:rsid w:val="00D8666A"/>
    <w:rsid w:val="00D94FD3"/>
    <w:rsid w:val="00DA654F"/>
    <w:rsid w:val="00DC1C75"/>
    <w:rsid w:val="00DE6CA3"/>
    <w:rsid w:val="00DF76D3"/>
    <w:rsid w:val="00E07DC5"/>
    <w:rsid w:val="00E14989"/>
    <w:rsid w:val="00E52567"/>
    <w:rsid w:val="00E553E8"/>
    <w:rsid w:val="00E56535"/>
    <w:rsid w:val="00E64584"/>
    <w:rsid w:val="00E64950"/>
    <w:rsid w:val="00E65E38"/>
    <w:rsid w:val="00E7263C"/>
    <w:rsid w:val="00E77340"/>
    <w:rsid w:val="00EB1EAC"/>
    <w:rsid w:val="00EB7A40"/>
    <w:rsid w:val="00ED12E3"/>
    <w:rsid w:val="00ED23D4"/>
    <w:rsid w:val="00EF2E37"/>
    <w:rsid w:val="00EF6233"/>
    <w:rsid w:val="00EF7E3C"/>
    <w:rsid w:val="00F15B36"/>
    <w:rsid w:val="00F2141F"/>
    <w:rsid w:val="00F56F90"/>
    <w:rsid w:val="00F975FD"/>
    <w:rsid w:val="00FA1291"/>
    <w:rsid w:val="00FE59DC"/>
    <w:rsid w:val="00FF0FDA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6AB40F"/>
  <w15:chartTrackingRefBased/>
  <w15:docId w15:val="{835A58CF-E609-4B57-A42C-2957B0C2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1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itle">
    <w:name w:val="Main title"/>
    <w:basedOn w:val="Normal"/>
    <w:pPr>
      <w:ind w:left="1080" w:right="1080"/>
      <w:jc w:val="center"/>
    </w:pPr>
    <w:rPr>
      <w:b/>
      <w:snapToGrid w:val="0"/>
    </w:rPr>
  </w:style>
  <w:style w:type="paragraph" w:customStyle="1" w:styleId="1Heading">
    <w:name w:val="1Heading"/>
    <w:basedOn w:val="Normal"/>
    <w:next w:val="2para"/>
    <w:pPr>
      <w:spacing w:before="240" w:after="240"/>
      <w:ind w:right="2880"/>
    </w:pPr>
    <w:rPr>
      <w:b/>
    </w:rPr>
  </w:style>
  <w:style w:type="paragraph" w:customStyle="1" w:styleId="2Heading">
    <w:name w:val="2Heading"/>
    <w:basedOn w:val="1Heading"/>
    <w:next w:val="3para"/>
    <w:pPr>
      <w:tabs>
        <w:tab w:val="num" w:pos="720"/>
      </w:tabs>
      <w:spacing w:before="0"/>
      <w:ind w:left="720" w:hanging="720"/>
    </w:pPr>
  </w:style>
  <w:style w:type="paragraph" w:customStyle="1" w:styleId="3para">
    <w:name w:val="3para"/>
    <w:basedOn w:val="2Heading"/>
    <w:pPr>
      <w:tabs>
        <w:tab w:val="clear" w:pos="720"/>
      </w:tabs>
      <w:ind w:left="0" w:right="0" w:firstLine="0"/>
      <w:outlineLvl w:val="2"/>
    </w:pPr>
    <w:rPr>
      <w:b w:val="0"/>
    </w:rPr>
  </w:style>
  <w:style w:type="paragraph" w:customStyle="1" w:styleId="4para">
    <w:name w:val="4para"/>
    <w:basedOn w:val="3para"/>
    <w:pPr>
      <w:tabs>
        <w:tab w:val="left" w:pos="1440"/>
      </w:tabs>
    </w:pPr>
  </w:style>
  <w:style w:type="paragraph" w:customStyle="1" w:styleId="5para">
    <w:name w:val="5para"/>
    <w:basedOn w:val="3para"/>
  </w:style>
  <w:style w:type="paragraph" w:customStyle="1" w:styleId="6para">
    <w:name w:val="6para"/>
    <w:basedOn w:val="3para"/>
    <w:pPr>
      <w:outlineLvl w:val="5"/>
    </w:pPr>
  </w:style>
  <w:style w:type="paragraph" w:customStyle="1" w:styleId="7para">
    <w:name w:val="7para"/>
    <w:basedOn w:val="3para"/>
    <w:pPr>
      <w:tabs>
        <w:tab w:val="left" w:pos="1440"/>
      </w:tabs>
      <w:outlineLvl w:val="6"/>
    </w:pPr>
  </w:style>
  <w:style w:type="paragraph" w:customStyle="1" w:styleId="2para">
    <w:name w:val="2para"/>
    <w:basedOn w:val="3para"/>
    <w:pPr>
      <w:tabs>
        <w:tab w:val="left" w:pos="1440"/>
      </w:tabs>
      <w:outlineLvl w:val="1"/>
    </w:pPr>
  </w:style>
  <w:style w:type="paragraph" w:customStyle="1" w:styleId="8para">
    <w:name w:val="8para"/>
    <w:basedOn w:val="3para"/>
    <w:pPr>
      <w:numPr>
        <w:ilvl w:val="7"/>
      </w:numPr>
      <w:tabs>
        <w:tab w:val="left" w:pos="14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mallfont">
    <w:name w:val="small font"/>
    <w:basedOn w:val="Normal"/>
    <w:pPr>
      <w:tabs>
        <w:tab w:val="left" w:pos="6660"/>
      </w:tabs>
    </w:pPr>
    <w:rPr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3Heading">
    <w:name w:val="3Heading"/>
    <w:basedOn w:val="2Heading"/>
    <w:pPr>
      <w:tabs>
        <w:tab w:val="clear" w:pos="720"/>
      </w:tabs>
      <w:ind w:left="0" w:firstLine="0"/>
    </w:pPr>
    <w:rPr>
      <w:i/>
    </w:rPr>
  </w:style>
  <w:style w:type="paragraph" w:customStyle="1" w:styleId="Listabc">
    <w:name w:val="List_a_b_c"/>
    <w:pPr>
      <w:spacing w:after="240"/>
    </w:pPr>
    <w:rPr>
      <w:noProof/>
      <w:sz w:val="22"/>
      <w:lang w:val="en-AU" w:eastAsia="en-US"/>
    </w:rPr>
  </w:style>
  <w:style w:type="paragraph" w:customStyle="1" w:styleId="List123">
    <w:name w:val="List_1_2_3"/>
    <w:basedOn w:val="Normal"/>
    <w:pPr>
      <w:numPr>
        <w:numId w:val="3"/>
      </w:numPr>
      <w:spacing w:after="240"/>
    </w:pPr>
  </w:style>
  <w:style w:type="paragraph" w:customStyle="1" w:styleId="List-">
    <w:name w:val="List_-"/>
    <w:basedOn w:val="Normal"/>
    <w:pPr>
      <w:numPr>
        <w:numId w:val="4"/>
      </w:numPr>
    </w:pPr>
  </w:style>
  <w:style w:type="paragraph" w:customStyle="1" w:styleId="Note">
    <w:name w:val="Note"/>
    <w:basedOn w:val="Normal"/>
    <w:rPr>
      <w:i/>
    </w:rPr>
  </w:style>
  <w:style w:type="paragraph" w:customStyle="1" w:styleId="Agendaitemtitle">
    <w:name w:val="Agenda item title"/>
    <w:basedOn w:val="Normal"/>
    <w:pPr>
      <w:tabs>
        <w:tab w:val="left" w:pos="0"/>
        <w:tab w:val="left" w:pos="1570"/>
        <w:tab w:val="left" w:pos="1857"/>
      </w:tabs>
      <w:ind w:left="1570" w:hanging="1570"/>
    </w:pPr>
    <w:rPr>
      <w:b/>
    </w:rPr>
  </w:style>
  <w:style w:type="paragraph" w:styleId="BalloonText">
    <w:name w:val="Balloon Text"/>
    <w:basedOn w:val="Normal"/>
    <w:link w:val="BalloonTextChar"/>
    <w:rsid w:val="00EB1EAC"/>
    <w:rPr>
      <w:sz w:val="18"/>
      <w:szCs w:val="18"/>
    </w:rPr>
  </w:style>
  <w:style w:type="paragraph" w:customStyle="1" w:styleId="Blockquote">
    <w:name w:val="Blockquote"/>
    <w:basedOn w:val="Normal"/>
    <w:pPr>
      <w:spacing w:after="240"/>
      <w:ind w:left="1440"/>
      <w:jc w:val="center"/>
    </w:pPr>
    <w:rPr>
      <w:b/>
      <w:sz w:val="24"/>
      <w:lang w:val="en-US"/>
    </w:rPr>
  </w:style>
  <w:style w:type="character" w:customStyle="1" w:styleId="BalloonTextChar">
    <w:name w:val="Balloon Text Char"/>
    <w:link w:val="BalloonText"/>
    <w:rsid w:val="00EB1EAC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rsid w:val="00BA4E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A4E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A4E3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A4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A4E3B"/>
    <w:rPr>
      <w:b/>
      <w:bCs/>
      <w:lang w:val="en-GB" w:eastAsia="en-US"/>
    </w:rPr>
  </w:style>
  <w:style w:type="character" w:customStyle="1" w:styleId="fontstyle01">
    <w:name w:val="fontstyle01"/>
    <w:basedOn w:val="DefaultParagraphFont"/>
    <w:rsid w:val="00615766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E5E24"/>
    <w:pPr>
      <w:ind w:left="720"/>
      <w:contextualSpacing/>
    </w:pPr>
  </w:style>
  <w:style w:type="paragraph" w:customStyle="1" w:styleId="ECCBulletsLv1">
    <w:name w:val="ECC Bullets Lv1"/>
    <w:basedOn w:val="Normal"/>
    <w:qFormat/>
    <w:rsid w:val="003C41DA"/>
    <w:pPr>
      <w:numPr>
        <w:numId w:val="11"/>
      </w:numPr>
      <w:tabs>
        <w:tab w:val="left" w:pos="340"/>
      </w:tabs>
      <w:spacing w:before="60"/>
    </w:pPr>
    <w:rPr>
      <w:rFonts w:ascii="Arial" w:eastAsia="Calibri" w:hAnsi="Arial"/>
      <w:sz w:val="20"/>
      <w:szCs w:val="22"/>
    </w:rPr>
  </w:style>
  <w:style w:type="paragraph" w:customStyle="1" w:styleId="ECCBulletsLv3">
    <w:name w:val="ECC Bullets Lv3"/>
    <w:basedOn w:val="ECCBulletsLv1"/>
    <w:rsid w:val="003C41DA"/>
    <w:pPr>
      <w:tabs>
        <w:tab w:val="clear" w:pos="340"/>
        <w:tab w:val="left" w:pos="680"/>
      </w:tabs>
      <w:ind w:left="1020" w:hanging="340"/>
    </w:pPr>
  </w:style>
  <w:style w:type="character" w:customStyle="1" w:styleId="ECCHLbold">
    <w:name w:val="ECC HL bold"/>
    <w:basedOn w:val="DefaultParagraphFont"/>
    <w:uiPriority w:val="1"/>
    <w:qFormat/>
    <w:rsid w:val="003C41DA"/>
    <w:rPr>
      <w:b/>
      <w:bCs/>
    </w:rPr>
  </w:style>
  <w:style w:type="character" w:styleId="Emphasis">
    <w:name w:val="Emphasis"/>
    <w:aliases w:val="ECC HL italics"/>
    <w:uiPriority w:val="1"/>
    <w:qFormat/>
    <w:rsid w:val="003C41DA"/>
    <w:rPr>
      <w:i/>
    </w:rPr>
  </w:style>
  <w:style w:type="character" w:customStyle="1" w:styleId="ECCHLcyan">
    <w:name w:val="ECC HL cyan"/>
    <w:basedOn w:val="DefaultParagraphFont"/>
    <w:uiPriority w:val="1"/>
    <w:qFormat/>
    <w:rsid w:val="003C41DA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Paragraph">
    <w:name w:val="ECC Paragraph"/>
    <w:basedOn w:val="DefaultParagraphFont"/>
    <w:uiPriority w:val="1"/>
    <w:qFormat/>
    <w:rsid w:val="003C41DA"/>
    <w:rPr>
      <w:rFonts w:ascii="Arial" w:hAnsi="Arial"/>
      <w:noProof w:val="0"/>
      <w:sz w:val="20"/>
      <w:bdr w:val="none" w:sz="0" w:space="0" w:color="auto"/>
      <w:lang w:val="en-GB"/>
    </w:rPr>
  </w:style>
  <w:style w:type="character" w:styleId="SubtleEmphasis">
    <w:name w:val="Subtle Emphasis"/>
    <w:basedOn w:val="DefaultParagraphFont"/>
    <w:uiPriority w:val="19"/>
    <w:qFormat/>
    <w:rsid w:val="003C41DA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rsid w:val="00596B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6BF7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</w:rPr>
  </w:style>
  <w:style w:type="paragraph" w:customStyle="1" w:styleId="Title1">
    <w:name w:val="Title 1"/>
    <w:basedOn w:val="Source"/>
    <w:next w:val="Normal"/>
    <w:rsid w:val="00FA129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A1291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FA129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y%20Documents\Web%20Sites\ATMRPP\Templates\ATMRPP_WG_WHL_1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B1C62-558F-49F9-9FED-87C2418F1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4B99F-309D-4CB4-AA3E-4C7DB160F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5D6C7-5F1F-4C6F-AA11-0EEE488145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DFE196-6662-4A76-8ED1-67C5C0EE12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F:\My Documents\Web Sites\ATMRPP\Templates\ATMRPP_WG_WHL_1.dot</Template>
  <TotalTime>3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ICAO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I.C.A.O.</dc:creator>
  <cp:keywords/>
  <cp:lastModifiedBy>Jonasson, Loftur</cp:lastModifiedBy>
  <cp:revision>7</cp:revision>
  <cp:lastPrinted>2005-03-16T12:26:00Z</cp:lastPrinted>
  <dcterms:created xsi:type="dcterms:W3CDTF">2022-04-15T09:36:00Z</dcterms:created>
  <dcterms:modified xsi:type="dcterms:W3CDTF">2022-04-15T18:17:00Z</dcterms:modified>
</cp:coreProperties>
</file>