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E3CD" w14:textId="77777777" w:rsidR="00C05CA8" w:rsidRDefault="00C05CA8" w:rsidP="00C05CA8">
      <w:pPr>
        <w:jc w:val="center"/>
        <w:rPr>
          <w:b/>
        </w:rPr>
      </w:pPr>
      <w:r w:rsidRPr="00D23A12">
        <w:rPr>
          <w:b/>
        </w:rPr>
        <w:t>FREQUENCY SPECTRUM</w:t>
      </w:r>
      <w:r>
        <w:rPr>
          <w:b/>
        </w:rPr>
        <w:t xml:space="preserve"> MANGEMENT PANEL (FSMP)</w:t>
      </w:r>
    </w:p>
    <w:p w14:paraId="4FA3FD66" w14:textId="77777777" w:rsidR="00C05CA8" w:rsidRDefault="00C05CA8" w:rsidP="00C05CA8">
      <w:pPr>
        <w:tabs>
          <w:tab w:val="left" w:pos="6972"/>
        </w:tabs>
        <w:jc w:val="center"/>
        <w:rPr>
          <w:b/>
        </w:rPr>
      </w:pPr>
    </w:p>
    <w:p w14:paraId="613D084C" w14:textId="77777777" w:rsidR="00C05CA8" w:rsidRDefault="00C05CA8" w:rsidP="00C05CA8">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7D742811" w14:textId="77777777" w:rsidR="00C05CA8" w:rsidRDefault="00C05CA8" w:rsidP="00C05CA8">
      <w:pPr>
        <w:widowControl w:val="0"/>
        <w:autoSpaceDE w:val="0"/>
        <w:autoSpaceDN w:val="0"/>
        <w:adjustRightInd w:val="0"/>
        <w:ind w:right="4"/>
        <w:jc w:val="center"/>
        <w:rPr>
          <w:rFonts w:eastAsia="SimSun"/>
          <w:b/>
          <w:caps/>
          <w:szCs w:val="24"/>
        </w:rPr>
      </w:pPr>
    </w:p>
    <w:p w14:paraId="6C3219EC" w14:textId="77777777" w:rsidR="00C05CA8" w:rsidRDefault="00C05CA8" w:rsidP="00C05CA8">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2CD834F3" w14:textId="77777777" w:rsidR="00770160" w:rsidRDefault="00770160">
      <w:pPr>
        <w:tabs>
          <w:tab w:val="left" w:pos="0"/>
          <w:tab w:val="left" w:pos="1570"/>
          <w:tab w:val="left" w:pos="1857"/>
        </w:tabs>
      </w:pPr>
    </w:p>
    <w:p w14:paraId="2CD834F6" w14:textId="77777777" w:rsidR="00770160" w:rsidRDefault="00770160">
      <w:pPr>
        <w:tabs>
          <w:tab w:val="left" w:pos="6972"/>
        </w:tabs>
        <w:rPr>
          <w:b/>
          <w:lang w:val="sv-SE"/>
        </w:rPr>
      </w:pPr>
    </w:p>
    <w:p w14:paraId="057A937F" w14:textId="6D38A612" w:rsidR="00C05CA8" w:rsidRPr="007F177D" w:rsidRDefault="00C05CA8" w:rsidP="00C05CA8">
      <w:pPr>
        <w:pStyle w:val="ListParagraph"/>
        <w:kinsoku w:val="0"/>
        <w:overflowPunct w:val="0"/>
        <w:autoSpaceDE w:val="0"/>
        <w:autoSpaceDN w:val="0"/>
        <w:adjustRightInd w:val="0"/>
        <w:ind w:left="0"/>
        <w:rPr>
          <w:b/>
          <w:szCs w:val="20"/>
        </w:rPr>
      </w:pPr>
      <w:r w:rsidRPr="007F177D">
        <w:rPr>
          <w:b/>
          <w:szCs w:val="20"/>
        </w:rPr>
        <w:t>Agenda Item </w:t>
      </w:r>
      <w:r>
        <w:rPr>
          <w:b/>
          <w:szCs w:val="20"/>
        </w:rPr>
        <w:t>8</w:t>
      </w:r>
      <w:r w:rsidRPr="007F177D">
        <w:rPr>
          <w:b/>
          <w:szCs w:val="20"/>
        </w:rPr>
        <w:t>:</w:t>
      </w:r>
      <w:r w:rsidRPr="007F177D">
        <w:rPr>
          <w:b/>
          <w:szCs w:val="20"/>
        </w:rPr>
        <w:tab/>
      </w:r>
      <w:r w:rsidRPr="00C05CA8">
        <w:rPr>
          <w:b/>
          <w:szCs w:val="20"/>
        </w:rPr>
        <w:t>Any other business</w:t>
      </w:r>
    </w:p>
    <w:p w14:paraId="7A4E0767" w14:textId="77777777" w:rsidR="00C05CA8" w:rsidRPr="00C05CA8" w:rsidRDefault="00C05CA8">
      <w:pPr>
        <w:tabs>
          <w:tab w:val="left" w:pos="6972"/>
        </w:tabs>
        <w:rPr>
          <w:b/>
        </w:rPr>
      </w:pPr>
    </w:p>
    <w:p w14:paraId="2CD834F8" w14:textId="663D878B" w:rsidR="00770160" w:rsidRDefault="00BE7732" w:rsidP="00633478">
      <w:pPr>
        <w:pStyle w:val="Maintitle"/>
        <w:rPr>
          <w:sz w:val="24"/>
          <w:szCs w:val="22"/>
        </w:rPr>
      </w:pPr>
      <w:proofErr w:type="spellStart"/>
      <w:r>
        <w:rPr>
          <w:sz w:val="24"/>
          <w:szCs w:val="22"/>
        </w:rPr>
        <w:t>Ligado</w:t>
      </w:r>
      <w:proofErr w:type="spellEnd"/>
      <w:r>
        <w:rPr>
          <w:sz w:val="24"/>
          <w:szCs w:val="22"/>
        </w:rPr>
        <w:t xml:space="preserve"> Request for Ancillary Terrestrial Component Authority in Canada</w:t>
      </w:r>
    </w:p>
    <w:p w14:paraId="6185CC37" w14:textId="10E335EC" w:rsidR="00ED414C" w:rsidRDefault="00ED414C" w:rsidP="00633478">
      <w:pPr>
        <w:pStyle w:val="Maintitle"/>
        <w:rPr>
          <w:sz w:val="24"/>
          <w:szCs w:val="22"/>
        </w:rPr>
      </w:pPr>
    </w:p>
    <w:p w14:paraId="2E8EABC0" w14:textId="6B6CD352" w:rsidR="00ED414C" w:rsidRDefault="00ED414C" w:rsidP="00ED414C">
      <w:pPr>
        <w:jc w:val="center"/>
      </w:pPr>
      <w:r w:rsidRPr="00E0556A">
        <w:t xml:space="preserve"> (Presented by</w:t>
      </w:r>
      <w:bookmarkStart w:id="0" w:name="presented_by"/>
      <w:bookmarkEnd w:id="0"/>
      <w:r w:rsidRPr="00E0556A">
        <w:t xml:space="preserve"> </w:t>
      </w:r>
      <w:r>
        <w:t>Abed Ferr</w:t>
      </w:r>
      <w:r w:rsidR="00F4076F">
        <w:t>, Seyed Rastaghi</w:t>
      </w:r>
      <w:r w:rsidRPr="00E0556A">
        <w:t>)</w:t>
      </w:r>
    </w:p>
    <w:p w14:paraId="48F3D81D" w14:textId="77777777" w:rsidR="00DE4D48" w:rsidRPr="00E0556A" w:rsidRDefault="00DE4D48" w:rsidP="00ED414C">
      <w:pPr>
        <w:jc w:val="center"/>
      </w:pPr>
    </w:p>
    <w:p w14:paraId="77984D56" w14:textId="099DE3FE" w:rsidR="00ED414C" w:rsidRPr="00363DF3" w:rsidRDefault="00F4076F" w:rsidP="00633478">
      <w:pPr>
        <w:pStyle w:val="Maintitle"/>
        <w:rPr>
          <w:sz w:val="24"/>
          <w:szCs w:val="22"/>
        </w:rPr>
      </w:pPr>
      <w:r>
        <w:rPr>
          <w:sz w:val="24"/>
          <w:szCs w:val="22"/>
        </w:rPr>
        <w:t>(Prepared by ICCAIA, NAV CANADA, TCCA)</w:t>
      </w:r>
    </w:p>
    <w:p w14:paraId="2CD834F9" w14:textId="77777777" w:rsidR="00770160" w:rsidRDefault="00770160">
      <w:pPr>
        <w:tabs>
          <w:tab w:val="left" w:pos="6972"/>
        </w:tabs>
      </w:pPr>
    </w:p>
    <w:p w14:paraId="2CD834FA" w14:textId="77777777" w:rsidR="00770160" w:rsidRDefault="00770160"/>
    <w:p w14:paraId="2CD834FB"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2CD834FD" w14:textId="77777777">
        <w:trPr>
          <w:cantSplit/>
          <w:trHeight w:hRule="exact" w:val="480"/>
          <w:jc w:val="center"/>
        </w:trPr>
        <w:tc>
          <w:tcPr>
            <w:tcW w:w="7200" w:type="dxa"/>
            <w:vAlign w:val="center"/>
          </w:tcPr>
          <w:p w14:paraId="2CD834FC" w14:textId="77777777" w:rsidR="00770160" w:rsidRDefault="00770160">
            <w:pPr>
              <w:jc w:val="center"/>
              <w:rPr>
                <w:sz w:val="24"/>
                <w:lang w:val="en-US"/>
              </w:rPr>
            </w:pPr>
            <w:r>
              <w:rPr>
                <w:b/>
              </w:rPr>
              <w:t>SUMMARY</w:t>
            </w:r>
          </w:p>
        </w:tc>
      </w:tr>
      <w:tr w:rsidR="00770160" w14:paraId="2CD83500" w14:textId="77777777">
        <w:trPr>
          <w:cantSplit/>
          <w:jc w:val="center"/>
        </w:trPr>
        <w:tc>
          <w:tcPr>
            <w:tcW w:w="7200" w:type="dxa"/>
          </w:tcPr>
          <w:p w14:paraId="6A5B704A" w14:textId="279EC6C8" w:rsidR="00135E35" w:rsidRPr="00A14A54" w:rsidRDefault="003B02F0" w:rsidP="00ED414C">
            <w:pPr>
              <w:pStyle w:val="Default"/>
              <w:spacing w:after="120"/>
              <w:jc w:val="both"/>
              <w:rPr>
                <w:color w:val="auto"/>
                <w:lang w:val="en-US"/>
              </w:rPr>
            </w:pPr>
            <w:r w:rsidRPr="00A14A54">
              <w:rPr>
                <w:color w:val="auto"/>
                <w:lang w:val="en-US"/>
              </w:rPr>
              <w:t>As an up</w:t>
            </w:r>
            <w:r w:rsidR="00A95A6F" w:rsidRPr="00A14A54">
              <w:rPr>
                <w:color w:val="auto"/>
                <w:lang w:val="en-US"/>
              </w:rPr>
              <w:t>d</w:t>
            </w:r>
            <w:r w:rsidRPr="00A14A54">
              <w:rPr>
                <w:color w:val="auto"/>
                <w:lang w:val="en-US"/>
              </w:rPr>
              <w:t>a</w:t>
            </w:r>
            <w:r w:rsidR="00A95A6F" w:rsidRPr="00A14A54">
              <w:rPr>
                <w:color w:val="auto"/>
                <w:lang w:val="en-US"/>
              </w:rPr>
              <w:t>t</w:t>
            </w:r>
            <w:r w:rsidRPr="00A14A54">
              <w:rPr>
                <w:color w:val="auto"/>
                <w:lang w:val="en-US"/>
              </w:rPr>
              <w:t xml:space="preserve">e to the FSMP-WG/15 IP/10, 2022-08-26, </w:t>
            </w:r>
            <w:r w:rsidR="00A95A6F" w:rsidRPr="00A14A54">
              <w:rPr>
                <w:color w:val="auto"/>
                <w:lang w:val="en-US"/>
              </w:rPr>
              <w:t xml:space="preserve">this paper provides </w:t>
            </w:r>
            <w:r w:rsidR="00BE7732" w:rsidRPr="00A14A54">
              <w:rPr>
                <w:color w:val="auto"/>
                <w:lang w:val="en-US"/>
              </w:rPr>
              <w:t xml:space="preserve">a summary </w:t>
            </w:r>
            <w:r w:rsidR="008C2405" w:rsidRPr="00A14A54">
              <w:rPr>
                <w:color w:val="auto"/>
                <w:lang w:val="en-US"/>
              </w:rPr>
              <w:t>of</w:t>
            </w:r>
            <w:r w:rsidR="00135E35" w:rsidRPr="00A14A54">
              <w:rPr>
                <w:color w:val="auto"/>
                <w:lang w:val="en-US"/>
              </w:rPr>
              <w:t xml:space="preserve"> the </w:t>
            </w:r>
            <w:r w:rsidR="006E3828" w:rsidRPr="00A14A54">
              <w:rPr>
                <w:color w:val="auto"/>
                <w:lang w:val="en-US"/>
              </w:rPr>
              <w:t xml:space="preserve">application received </w:t>
            </w:r>
            <w:r w:rsidR="00135E35" w:rsidRPr="00A14A54">
              <w:rPr>
                <w:color w:val="auto"/>
                <w:lang w:val="en-US"/>
              </w:rPr>
              <w:t xml:space="preserve">from </w:t>
            </w:r>
            <w:proofErr w:type="spellStart"/>
            <w:r w:rsidR="00135E35" w:rsidRPr="00A14A54">
              <w:rPr>
                <w:color w:val="auto"/>
                <w:lang w:val="en-US"/>
              </w:rPr>
              <w:t>Ligado</w:t>
            </w:r>
            <w:proofErr w:type="spellEnd"/>
            <w:r w:rsidR="00135E35" w:rsidRPr="00A14A54">
              <w:rPr>
                <w:color w:val="auto"/>
                <w:lang w:val="en-US"/>
              </w:rPr>
              <w:t xml:space="preserve"> Networks (Canada) Inc</w:t>
            </w:r>
            <w:r w:rsidR="006E3828" w:rsidRPr="00A14A54">
              <w:rPr>
                <w:color w:val="auto"/>
                <w:lang w:val="en-US"/>
              </w:rPr>
              <w:t xml:space="preserve"> to deploy an</w:t>
            </w:r>
            <w:r w:rsidR="00135E35" w:rsidRPr="00A14A54">
              <w:rPr>
                <w:color w:val="auto"/>
                <w:lang w:val="en-US"/>
              </w:rPr>
              <w:t xml:space="preserve"> Ancillary Terrestrial Component</w:t>
            </w:r>
            <w:r w:rsidR="006E3828" w:rsidRPr="00A14A54">
              <w:rPr>
                <w:color w:val="auto"/>
                <w:lang w:val="en-US"/>
              </w:rPr>
              <w:t xml:space="preserve"> (ATC)</w:t>
            </w:r>
            <w:r w:rsidR="00135E35" w:rsidRPr="00A14A54">
              <w:rPr>
                <w:color w:val="auto"/>
                <w:lang w:val="en-US"/>
              </w:rPr>
              <w:t xml:space="preserve"> in the L-</w:t>
            </w:r>
            <w:proofErr w:type="gramStart"/>
            <w:r w:rsidR="00135E35" w:rsidRPr="00A14A54">
              <w:rPr>
                <w:color w:val="auto"/>
                <w:lang w:val="en-US"/>
              </w:rPr>
              <w:t xml:space="preserve">Band, </w:t>
            </w:r>
            <w:r w:rsidR="006E3828" w:rsidRPr="00A14A54">
              <w:rPr>
                <w:color w:val="auto"/>
                <w:lang w:val="en-US"/>
              </w:rPr>
              <w:t xml:space="preserve"> </w:t>
            </w:r>
            <w:r w:rsidR="00135E35" w:rsidRPr="00A14A54">
              <w:rPr>
                <w:color w:val="auto"/>
                <w:lang w:val="en-US"/>
              </w:rPr>
              <w:t>comments</w:t>
            </w:r>
            <w:proofErr w:type="gramEnd"/>
            <w:r w:rsidR="00135E35" w:rsidRPr="00A14A54">
              <w:rPr>
                <w:color w:val="auto"/>
                <w:lang w:val="en-US"/>
              </w:rPr>
              <w:t xml:space="preserve"> received from </w:t>
            </w:r>
            <w:r w:rsidR="008F77AA" w:rsidRPr="00A14A54">
              <w:rPr>
                <w:color w:val="auto"/>
                <w:lang w:val="en-US"/>
              </w:rPr>
              <w:t xml:space="preserve">aviation </w:t>
            </w:r>
            <w:r w:rsidR="00135E35" w:rsidRPr="00A14A54">
              <w:rPr>
                <w:color w:val="auto"/>
                <w:lang w:val="en-US"/>
              </w:rPr>
              <w:t xml:space="preserve">stakeholders in Canada, and </w:t>
            </w:r>
            <w:r w:rsidR="008F77AA" w:rsidRPr="00A14A54">
              <w:rPr>
                <w:color w:val="auto"/>
                <w:lang w:val="en-US"/>
              </w:rPr>
              <w:t xml:space="preserve">finally </w:t>
            </w:r>
            <w:r w:rsidR="00135E35" w:rsidRPr="00A14A54">
              <w:rPr>
                <w:color w:val="auto"/>
                <w:lang w:val="en-US"/>
              </w:rPr>
              <w:t xml:space="preserve"> </w:t>
            </w:r>
            <w:r w:rsidR="00DC0525" w:rsidRPr="00A14A54">
              <w:rPr>
                <w:color w:val="auto"/>
                <w:lang w:val="en-US"/>
              </w:rPr>
              <w:t>Innovation, Science and Economic Development Canada (</w:t>
            </w:r>
            <w:r w:rsidR="00135E35" w:rsidRPr="00A14A54">
              <w:rPr>
                <w:color w:val="auto"/>
                <w:lang w:val="en-US"/>
              </w:rPr>
              <w:t>ISED</w:t>
            </w:r>
            <w:r w:rsidR="00DC0525" w:rsidRPr="00A14A54">
              <w:rPr>
                <w:color w:val="auto"/>
                <w:lang w:val="en-US"/>
              </w:rPr>
              <w:t>)</w:t>
            </w:r>
            <w:r w:rsidR="00135E35" w:rsidRPr="00A14A54">
              <w:rPr>
                <w:color w:val="auto"/>
                <w:lang w:val="en-US"/>
              </w:rPr>
              <w:t>’s decision.</w:t>
            </w:r>
          </w:p>
          <w:p w14:paraId="2CD834FE" w14:textId="6091CBDD" w:rsidR="00822B09" w:rsidRPr="00A14A54" w:rsidRDefault="00BE7732" w:rsidP="00ED414C">
            <w:pPr>
              <w:pStyle w:val="Default"/>
              <w:spacing w:after="120"/>
              <w:jc w:val="both"/>
              <w:rPr>
                <w:color w:val="auto"/>
              </w:rPr>
            </w:pPr>
            <w:r w:rsidRPr="00A14A54">
              <w:rPr>
                <w:color w:val="auto"/>
                <w:sz w:val="23"/>
                <w:szCs w:val="23"/>
              </w:rPr>
              <w:t>Ligado Canada</w:t>
            </w:r>
            <w:r w:rsidR="00E15101" w:rsidRPr="00A14A54">
              <w:rPr>
                <w:color w:val="auto"/>
                <w:sz w:val="23"/>
                <w:szCs w:val="23"/>
              </w:rPr>
              <w:t>‘s</w:t>
            </w:r>
            <w:r w:rsidRPr="00A14A54">
              <w:rPr>
                <w:color w:val="auto"/>
                <w:sz w:val="23"/>
                <w:szCs w:val="23"/>
              </w:rPr>
              <w:t xml:space="preserve"> ATC mobile services </w:t>
            </w:r>
            <w:r w:rsidR="00E15101" w:rsidRPr="00A14A54">
              <w:rPr>
                <w:color w:val="auto"/>
                <w:sz w:val="23"/>
                <w:szCs w:val="23"/>
              </w:rPr>
              <w:t xml:space="preserve"> application</w:t>
            </w:r>
            <w:r w:rsidR="00F21EF3" w:rsidRPr="00A14A54">
              <w:rPr>
                <w:color w:val="auto"/>
                <w:sz w:val="23"/>
                <w:szCs w:val="23"/>
              </w:rPr>
              <w:t xml:space="preserve"> was to </w:t>
            </w:r>
            <w:r w:rsidR="00E15101" w:rsidRPr="00A14A54">
              <w:rPr>
                <w:color w:val="auto"/>
                <w:sz w:val="23"/>
                <w:szCs w:val="23"/>
              </w:rPr>
              <w:t xml:space="preserve">be </w:t>
            </w:r>
            <w:r w:rsidR="008F77AA" w:rsidRPr="00A14A54">
              <w:rPr>
                <w:color w:val="auto"/>
                <w:sz w:val="23"/>
                <w:szCs w:val="23"/>
              </w:rPr>
              <w:t xml:space="preserve">operated </w:t>
            </w:r>
            <w:r w:rsidR="00135E35" w:rsidRPr="00A14A54">
              <w:rPr>
                <w:color w:val="auto"/>
                <w:sz w:val="23"/>
                <w:szCs w:val="23"/>
              </w:rPr>
              <w:t xml:space="preserve">within 30 MHz </w:t>
            </w:r>
            <w:r w:rsidRPr="00A14A54">
              <w:rPr>
                <w:color w:val="auto"/>
                <w:sz w:val="23"/>
                <w:szCs w:val="23"/>
              </w:rPr>
              <w:t xml:space="preserve">of its </w:t>
            </w:r>
            <w:r w:rsidR="00135E35" w:rsidRPr="00A14A54">
              <w:rPr>
                <w:color w:val="auto"/>
                <w:sz w:val="23"/>
                <w:szCs w:val="23"/>
              </w:rPr>
              <w:t xml:space="preserve">L-band </w:t>
            </w:r>
            <w:r w:rsidRPr="00A14A54">
              <w:rPr>
                <w:color w:val="auto"/>
                <w:sz w:val="23"/>
                <w:szCs w:val="23"/>
              </w:rPr>
              <w:t>licensed Mobile Satellite Services (MSS) spectrum in the L-band (1526-1536 MHz in the MSS downlink, and 1627.5-1637.5 MHz and 1646.5-1656.5 MHz in the MSS uplink)</w:t>
            </w:r>
            <w:r w:rsidR="00E15101" w:rsidRPr="00A14A54">
              <w:rPr>
                <w:color w:val="auto"/>
                <w:sz w:val="23"/>
                <w:szCs w:val="23"/>
              </w:rPr>
              <w:t>.</w:t>
            </w:r>
            <w:r w:rsidR="00F21EF3" w:rsidRPr="00A14A54">
              <w:rPr>
                <w:color w:val="auto"/>
                <w:sz w:val="23"/>
                <w:szCs w:val="23"/>
              </w:rPr>
              <w:t xml:space="preserve"> </w:t>
            </w:r>
          </w:p>
          <w:p w14:paraId="2CD834FF" w14:textId="77777777" w:rsidR="00822B09" w:rsidRPr="00A14A54" w:rsidRDefault="00822B09" w:rsidP="00822B09">
            <w:pPr>
              <w:rPr>
                <w:lang w:val="en-US"/>
              </w:rPr>
            </w:pPr>
          </w:p>
        </w:tc>
      </w:tr>
    </w:tbl>
    <w:p w14:paraId="2CD83501" w14:textId="77777777" w:rsidR="00770160" w:rsidRDefault="00770160"/>
    <w:p w14:paraId="2CD83502" w14:textId="77777777" w:rsidR="00770160" w:rsidRDefault="00713700">
      <w:r>
        <w:br w:type="page"/>
      </w:r>
    </w:p>
    <w:p w14:paraId="2CD83503" w14:textId="75BF1760" w:rsidR="00770160" w:rsidRDefault="00770160" w:rsidP="00F5457A">
      <w:pPr>
        <w:pStyle w:val="1Heading"/>
        <w:numPr>
          <w:ilvl w:val="0"/>
          <w:numId w:val="14"/>
        </w:numPr>
        <w:ind w:left="851"/>
      </w:pPr>
      <w:r>
        <w:lastRenderedPageBreak/>
        <w:t>INTRODUCTION</w:t>
      </w:r>
    </w:p>
    <w:p w14:paraId="2CD83504" w14:textId="16E3DC62" w:rsidR="005B59D0" w:rsidRPr="00B65CDF" w:rsidRDefault="00BE7732" w:rsidP="00C36732">
      <w:pPr>
        <w:pStyle w:val="Default"/>
        <w:numPr>
          <w:ilvl w:val="1"/>
          <w:numId w:val="15"/>
        </w:numPr>
        <w:spacing w:after="240"/>
        <w:ind w:left="720" w:hanging="720"/>
        <w:rPr>
          <w:sz w:val="22"/>
          <w:szCs w:val="22"/>
        </w:rPr>
      </w:pPr>
      <w:r w:rsidRPr="00B65CDF">
        <w:rPr>
          <w:sz w:val="22"/>
          <w:szCs w:val="22"/>
        </w:rPr>
        <w:t>On August 19</w:t>
      </w:r>
      <w:r w:rsidR="00E05FF0" w:rsidRPr="00B65CDF">
        <w:rPr>
          <w:sz w:val="22"/>
          <w:szCs w:val="22"/>
        </w:rPr>
        <w:t>th</w:t>
      </w:r>
      <w:r w:rsidRPr="00B65CDF">
        <w:rPr>
          <w:sz w:val="22"/>
          <w:szCs w:val="22"/>
        </w:rPr>
        <w:t>,</w:t>
      </w:r>
      <w:r w:rsidR="00E05FF0" w:rsidRPr="00B65CDF">
        <w:rPr>
          <w:sz w:val="22"/>
          <w:szCs w:val="22"/>
        </w:rPr>
        <w:t xml:space="preserve"> 2023, </w:t>
      </w:r>
      <w:r w:rsidRPr="00B65CDF">
        <w:rPr>
          <w:sz w:val="22"/>
          <w:szCs w:val="22"/>
        </w:rPr>
        <w:t xml:space="preserve"> ISED issued a notice seeking comments regarding Ligado Canada’s application for authority to </w:t>
      </w:r>
      <w:r w:rsidR="00E05FF0" w:rsidRPr="00B65CDF">
        <w:rPr>
          <w:sz w:val="22"/>
          <w:szCs w:val="22"/>
        </w:rPr>
        <w:t>deploy</w:t>
      </w:r>
      <w:r w:rsidR="00D4384D" w:rsidRPr="00B65CDF">
        <w:rPr>
          <w:sz w:val="22"/>
          <w:szCs w:val="22"/>
        </w:rPr>
        <w:t>, operate,</w:t>
      </w:r>
      <w:r w:rsidR="00E05FF0" w:rsidRPr="00B65CDF">
        <w:rPr>
          <w:sz w:val="22"/>
          <w:szCs w:val="22"/>
        </w:rPr>
        <w:t xml:space="preserve"> and </w:t>
      </w:r>
      <w:r w:rsidRPr="00B65CDF">
        <w:rPr>
          <w:sz w:val="22"/>
          <w:szCs w:val="22"/>
        </w:rPr>
        <w:t>provide Ancillary Terrestrial Component (ATC) mobile services</w:t>
      </w:r>
      <w:r w:rsidR="00D4384D" w:rsidRPr="00B65CDF">
        <w:rPr>
          <w:sz w:val="22"/>
          <w:szCs w:val="22"/>
        </w:rPr>
        <w:t xml:space="preserve"> within 30 MHz</w:t>
      </w:r>
      <w:r w:rsidRPr="00B65CDF">
        <w:rPr>
          <w:color w:val="FF0000"/>
          <w:sz w:val="22"/>
          <w:szCs w:val="22"/>
        </w:rPr>
        <w:t xml:space="preserve"> </w:t>
      </w:r>
      <w:r w:rsidRPr="00B65CDF">
        <w:rPr>
          <w:sz w:val="22"/>
          <w:szCs w:val="22"/>
        </w:rPr>
        <w:t xml:space="preserve">of its </w:t>
      </w:r>
      <w:r w:rsidR="00D4384D" w:rsidRPr="00B65CDF">
        <w:rPr>
          <w:sz w:val="22"/>
          <w:szCs w:val="22"/>
        </w:rPr>
        <w:t xml:space="preserve">L-band </w:t>
      </w:r>
      <w:r w:rsidRPr="00B65CDF">
        <w:rPr>
          <w:sz w:val="22"/>
          <w:szCs w:val="22"/>
        </w:rPr>
        <w:t xml:space="preserve">licensed Mobile Satellite Services (MSS) spectrum in the 1526-1536 MHz in the MSS downlink, and 1627.5-1637.5 MHz and 1646.5-1656.5 MHz in the MSS uplink.  </w:t>
      </w:r>
    </w:p>
    <w:p w14:paraId="2CD83505" w14:textId="77777777" w:rsidR="00D41A21" w:rsidRPr="00A2799C" w:rsidRDefault="0086631F" w:rsidP="00C36732">
      <w:pPr>
        <w:pStyle w:val="2para"/>
        <w:numPr>
          <w:ilvl w:val="1"/>
          <w:numId w:val="15"/>
        </w:numPr>
        <w:tabs>
          <w:tab w:val="clear" w:pos="1440"/>
          <w:tab w:val="left" w:pos="720"/>
        </w:tabs>
        <w:ind w:left="720" w:hanging="720"/>
        <w:jc w:val="left"/>
      </w:pPr>
      <w:r>
        <w:t>In a similar proceeding in the United States, t</w:t>
      </w:r>
      <w:r w:rsidR="0000265E">
        <w:t xml:space="preserve">he aviation industry expressed strong concerns with </w:t>
      </w:r>
      <w:proofErr w:type="spellStart"/>
      <w:r w:rsidR="0000265E">
        <w:t>Ligado’s</w:t>
      </w:r>
      <w:proofErr w:type="spellEnd"/>
      <w:r w:rsidR="0000265E">
        <w:t xml:space="preserve"> change to the usage of its spectrum from satellite to also providing terrestrial due to concerns with interference to GPS and satellite safety systems.  </w:t>
      </w:r>
    </w:p>
    <w:p w14:paraId="2CD83506" w14:textId="34F9F6FD" w:rsidR="0000265E" w:rsidRPr="00355E4D" w:rsidRDefault="0000265E" w:rsidP="00C36732">
      <w:pPr>
        <w:pStyle w:val="2para"/>
        <w:numPr>
          <w:ilvl w:val="1"/>
          <w:numId w:val="15"/>
        </w:numPr>
        <w:spacing w:after="0"/>
        <w:ind w:left="720" w:hanging="720"/>
        <w:jc w:val="left"/>
        <w:rPr>
          <w:b/>
          <w:bCs/>
        </w:rPr>
      </w:pPr>
      <w:proofErr w:type="spellStart"/>
      <w:r w:rsidRPr="00355E4D">
        <w:t>Ligado</w:t>
      </w:r>
      <w:proofErr w:type="spellEnd"/>
      <w:r w:rsidRPr="00355E4D">
        <w:t xml:space="preserve"> Canada ask</w:t>
      </w:r>
      <w:r w:rsidR="00B074C4">
        <w:t>ed</w:t>
      </w:r>
      <w:r w:rsidRPr="00355E4D">
        <w:t xml:space="preserve"> ISED to permit even higher power levels for its ATC system in Canada</w:t>
      </w:r>
      <w:r w:rsidR="00355E4D">
        <w:t xml:space="preserve">, </w:t>
      </w:r>
      <w:r w:rsidR="00355E4D" w:rsidRPr="00355E4D">
        <w:t>than those asked for in the United States</w:t>
      </w:r>
      <w:r w:rsidR="00355E4D">
        <w:t>,</w:t>
      </w:r>
      <w:r w:rsidRPr="00355E4D">
        <w:t xml:space="preserve"> which might cause similar or greater concerns by aviation.    </w:t>
      </w:r>
    </w:p>
    <w:p w14:paraId="2CD83507" w14:textId="77777777" w:rsidR="0000265E" w:rsidRPr="0000265E" w:rsidRDefault="0000265E" w:rsidP="0000265E">
      <w:pPr>
        <w:pStyle w:val="2para"/>
        <w:numPr>
          <w:ilvl w:val="0"/>
          <w:numId w:val="0"/>
        </w:numPr>
        <w:spacing w:after="0"/>
        <w:jc w:val="left"/>
        <w:rPr>
          <w:bCs/>
        </w:rPr>
      </w:pPr>
    </w:p>
    <w:p w14:paraId="2CD83508" w14:textId="77777777" w:rsidR="0000265E" w:rsidRDefault="0000265E" w:rsidP="008E29D3">
      <w:pPr>
        <w:pStyle w:val="1Heading"/>
        <w:numPr>
          <w:ilvl w:val="0"/>
          <w:numId w:val="14"/>
        </w:numPr>
        <w:ind w:left="720" w:hanging="720"/>
      </w:pPr>
      <w:r>
        <w:t>DISCUSSION</w:t>
      </w:r>
    </w:p>
    <w:p w14:paraId="2CD83509" w14:textId="62CE5883" w:rsidR="00CD2089" w:rsidRPr="00F4076F" w:rsidRDefault="0000265E" w:rsidP="008E29D3">
      <w:pPr>
        <w:pStyle w:val="2para"/>
        <w:numPr>
          <w:ilvl w:val="1"/>
          <w:numId w:val="14"/>
        </w:numPr>
        <w:tabs>
          <w:tab w:val="clear" w:pos="1440"/>
          <w:tab w:val="left" w:pos="720"/>
        </w:tabs>
        <w:ind w:left="720" w:hanging="720"/>
        <w:jc w:val="left"/>
        <w:rPr>
          <w:b/>
          <w:bCs/>
          <w:szCs w:val="22"/>
        </w:rPr>
      </w:pPr>
      <w:r w:rsidRPr="00B65CDF">
        <w:rPr>
          <w:szCs w:val="22"/>
        </w:rPr>
        <w:t xml:space="preserve">In its application, </w:t>
      </w:r>
      <w:proofErr w:type="spellStart"/>
      <w:r w:rsidRPr="00B65CDF">
        <w:rPr>
          <w:szCs w:val="22"/>
        </w:rPr>
        <w:t>Ligado</w:t>
      </w:r>
      <w:proofErr w:type="spellEnd"/>
      <w:r w:rsidRPr="00B65CDF">
        <w:rPr>
          <w:szCs w:val="22"/>
        </w:rPr>
        <w:t xml:space="preserve"> Canada </w:t>
      </w:r>
      <w:r w:rsidRPr="00A14A54">
        <w:rPr>
          <w:szCs w:val="22"/>
        </w:rPr>
        <w:t>request</w:t>
      </w:r>
      <w:r w:rsidR="00B074C4" w:rsidRPr="00A14A54">
        <w:rPr>
          <w:szCs w:val="22"/>
        </w:rPr>
        <w:t>ed</w:t>
      </w:r>
      <w:r w:rsidRPr="00A14A54">
        <w:rPr>
          <w:szCs w:val="22"/>
        </w:rPr>
        <w:t xml:space="preserve"> </w:t>
      </w:r>
      <w:r w:rsidR="00B074C4" w:rsidRPr="00A14A54">
        <w:rPr>
          <w:szCs w:val="22"/>
        </w:rPr>
        <w:t xml:space="preserve">that </w:t>
      </w:r>
      <w:r w:rsidRPr="00B65CDF">
        <w:rPr>
          <w:szCs w:val="22"/>
        </w:rPr>
        <w:t>ISED adopt similar operational requirements and technical rules</w:t>
      </w:r>
      <w:r w:rsidR="00F5457A" w:rsidRPr="00B65CDF">
        <w:rPr>
          <w:szCs w:val="22"/>
        </w:rPr>
        <w:t xml:space="preserve">, </w:t>
      </w:r>
      <w:r w:rsidRPr="00B65CDF">
        <w:rPr>
          <w:szCs w:val="22"/>
        </w:rPr>
        <w:t xml:space="preserve">as identified by the U.S. Federal Communications Commission (FCC) in its 2020 Order and Authorization, FCC 20-48, </w:t>
      </w:r>
      <w:proofErr w:type="spellStart"/>
      <w:r w:rsidRPr="00B65CDF">
        <w:rPr>
          <w:i/>
          <w:iCs/>
          <w:szCs w:val="22"/>
        </w:rPr>
        <w:t>Ligado</w:t>
      </w:r>
      <w:proofErr w:type="spellEnd"/>
      <w:r w:rsidRPr="00B65CDF">
        <w:rPr>
          <w:i/>
          <w:iCs/>
          <w:szCs w:val="22"/>
        </w:rPr>
        <w:t xml:space="preserve"> Amendment to License Modification Applications </w:t>
      </w:r>
      <w:r w:rsidRPr="00B65CDF">
        <w:rPr>
          <w:szCs w:val="22"/>
        </w:rPr>
        <w:t>(the 2020 FCC Order and Authorization)</w:t>
      </w:r>
      <w:r w:rsidR="00E15101" w:rsidRPr="00B65CDF">
        <w:rPr>
          <w:color w:val="0070C0"/>
          <w:szCs w:val="22"/>
        </w:rPr>
        <w:t>.</w:t>
      </w:r>
      <w:r w:rsidRPr="00B65CDF">
        <w:rPr>
          <w:color w:val="0070C0"/>
          <w:szCs w:val="22"/>
        </w:rPr>
        <w:t xml:space="preserve"> </w:t>
      </w:r>
      <w:r w:rsidRPr="00B65CDF">
        <w:rPr>
          <w:szCs w:val="22"/>
        </w:rPr>
        <w:t xml:space="preserve">The operational requirements would allow </w:t>
      </w:r>
      <w:proofErr w:type="spellStart"/>
      <w:r w:rsidRPr="00B65CDF">
        <w:rPr>
          <w:szCs w:val="22"/>
        </w:rPr>
        <w:t>Ligado</w:t>
      </w:r>
      <w:proofErr w:type="spellEnd"/>
      <w:r w:rsidRPr="00B65CDF">
        <w:rPr>
          <w:szCs w:val="22"/>
        </w:rPr>
        <w:t xml:space="preserve"> Canada to provide ancillary terrestrial mobile services over specific portions of its licensed MSS spectrum. </w:t>
      </w:r>
    </w:p>
    <w:p w14:paraId="67DF19C6" w14:textId="2126967F" w:rsidR="00F5457A" w:rsidRPr="00A14A54" w:rsidRDefault="00F5457A" w:rsidP="0032722D">
      <w:pPr>
        <w:pStyle w:val="2para"/>
        <w:numPr>
          <w:ilvl w:val="0"/>
          <w:numId w:val="0"/>
        </w:numPr>
        <w:tabs>
          <w:tab w:val="clear" w:pos="720"/>
          <w:tab w:val="clear" w:pos="1440"/>
        </w:tabs>
        <w:ind w:left="709" w:hanging="709"/>
        <w:jc w:val="left"/>
      </w:pPr>
      <w:r w:rsidRPr="00A14A54">
        <w:t>2.</w:t>
      </w:r>
      <w:r w:rsidR="0032722D" w:rsidRPr="00A14A54">
        <w:t>2</w:t>
      </w:r>
      <w:r w:rsidRPr="00A14A54">
        <w:t xml:space="preserve">   </w:t>
      </w:r>
      <w:r w:rsidR="0032722D" w:rsidRPr="00A14A54">
        <w:t xml:space="preserve"> </w:t>
      </w:r>
      <w:r w:rsidR="00BA643D" w:rsidRPr="00A14A54">
        <w:tab/>
      </w:r>
      <w:proofErr w:type="spellStart"/>
      <w:r w:rsidR="00D13EB3" w:rsidRPr="00A14A54">
        <w:t>Ligado</w:t>
      </w:r>
      <w:proofErr w:type="spellEnd"/>
      <w:r w:rsidR="00D13EB3" w:rsidRPr="00A14A54">
        <w:t xml:space="preserve"> request</w:t>
      </w:r>
      <w:r w:rsidR="00B074C4" w:rsidRPr="00A14A54">
        <w:t>ed</w:t>
      </w:r>
      <w:r w:rsidR="00D13EB3" w:rsidRPr="00A14A54">
        <w:t xml:space="preserve"> to deploy ATC base stations with 28.9 </w:t>
      </w:r>
      <w:proofErr w:type="spellStart"/>
      <w:r w:rsidR="00D13EB3" w:rsidRPr="00A14A54">
        <w:t>dBW</w:t>
      </w:r>
      <w:proofErr w:type="spellEnd"/>
      <w:r w:rsidR="00D13EB3" w:rsidRPr="00A14A54">
        <w:t xml:space="preserve"> in the frequency band 1526-</w:t>
      </w:r>
      <w:proofErr w:type="gramStart"/>
      <w:r w:rsidR="00D13EB3" w:rsidRPr="00A14A54">
        <w:t xml:space="preserve">1536  </w:t>
      </w:r>
      <w:proofErr w:type="spellStart"/>
      <w:r w:rsidR="00D13EB3" w:rsidRPr="00A14A54">
        <w:t>MHz</w:t>
      </w:r>
      <w:proofErr w:type="gramEnd"/>
      <w:r w:rsidR="00D13EB3" w:rsidRPr="00A14A54">
        <w:t>.</w:t>
      </w:r>
      <w:proofErr w:type="spellEnd"/>
      <w:r w:rsidRPr="00A14A54">
        <w:t xml:space="preserve">; and </w:t>
      </w:r>
    </w:p>
    <w:p w14:paraId="0181396F" w14:textId="6068581B" w:rsidR="00F5457A" w:rsidRPr="00A14A54" w:rsidRDefault="00F5457A" w:rsidP="00B65CDF">
      <w:pPr>
        <w:pStyle w:val="2para"/>
        <w:numPr>
          <w:ilvl w:val="0"/>
          <w:numId w:val="0"/>
        </w:numPr>
        <w:tabs>
          <w:tab w:val="clear" w:pos="720"/>
          <w:tab w:val="clear" w:pos="1440"/>
        </w:tabs>
        <w:ind w:left="709" w:hanging="709"/>
      </w:pPr>
      <w:r w:rsidRPr="00A14A54">
        <w:t>2.</w:t>
      </w:r>
      <w:r w:rsidR="0032722D" w:rsidRPr="00A14A54">
        <w:t>3</w:t>
      </w:r>
      <w:r w:rsidRPr="00A14A54">
        <w:t xml:space="preserve"> </w:t>
      </w:r>
      <w:r w:rsidRPr="008F77AA">
        <w:rPr>
          <w:color w:val="2E74B5" w:themeColor="accent1" w:themeShade="BF"/>
        </w:rPr>
        <w:t xml:space="preserve"> </w:t>
      </w:r>
      <w:r w:rsidR="0032722D">
        <w:rPr>
          <w:color w:val="2E74B5" w:themeColor="accent1" w:themeShade="BF"/>
        </w:rPr>
        <w:t xml:space="preserve"> </w:t>
      </w:r>
      <w:r w:rsidR="00BA643D">
        <w:rPr>
          <w:color w:val="2E74B5" w:themeColor="accent1" w:themeShade="BF"/>
        </w:rPr>
        <w:tab/>
      </w:r>
      <w:r w:rsidR="00D13EB3" w:rsidRPr="00A14A54">
        <w:t xml:space="preserve">In accordance with the provisions of RSS-170, issue3, July 2015, </w:t>
      </w:r>
      <w:proofErr w:type="spellStart"/>
      <w:r w:rsidR="00D13EB3" w:rsidRPr="00A14A54">
        <w:t>Ligado</w:t>
      </w:r>
      <w:proofErr w:type="spellEnd"/>
      <w:r w:rsidR="00D13EB3" w:rsidRPr="00A14A54">
        <w:t xml:space="preserve"> </w:t>
      </w:r>
      <w:r w:rsidR="0017079D" w:rsidRPr="00A14A54">
        <w:t>request</w:t>
      </w:r>
      <w:r w:rsidR="006523D3" w:rsidRPr="00A14A54">
        <w:t>ed</w:t>
      </w:r>
      <w:r w:rsidR="0017079D" w:rsidRPr="00A14A54">
        <w:t xml:space="preserve"> </w:t>
      </w:r>
      <w:r w:rsidR="00D13EB3" w:rsidRPr="00A14A54">
        <w:t xml:space="preserve">to operate ATC mobile equipment with an out-of-band (“OOBE”) limited at -58 </w:t>
      </w:r>
      <w:proofErr w:type="spellStart"/>
      <w:r w:rsidR="00D13EB3" w:rsidRPr="00A14A54">
        <w:t>dBW</w:t>
      </w:r>
      <w:proofErr w:type="spellEnd"/>
      <w:r w:rsidR="00D13EB3" w:rsidRPr="00A14A54">
        <w:t>/4 kHz at 1 MHz below the edge of the equipment channel bandwidth</w:t>
      </w:r>
      <w:r w:rsidR="00EB162E" w:rsidRPr="00A14A54">
        <w:t xml:space="preserve">, </w:t>
      </w:r>
      <w:proofErr w:type="gramStart"/>
      <w:r w:rsidR="00EB162E" w:rsidRPr="00A14A54">
        <w:t>i.e.</w:t>
      </w:r>
      <w:proofErr w:type="gramEnd"/>
      <w:r w:rsidR="00EB162E" w:rsidRPr="00A14A54">
        <w:t xml:space="preserve"> 1626.5 </w:t>
      </w:r>
      <w:proofErr w:type="spellStart"/>
      <w:r w:rsidR="00EB162E" w:rsidRPr="00A14A54">
        <w:t>MHz</w:t>
      </w:r>
      <w:r w:rsidR="00D13EB3" w:rsidRPr="00A14A54">
        <w:t>.</w:t>
      </w:r>
      <w:proofErr w:type="spellEnd"/>
    </w:p>
    <w:p w14:paraId="0EBE2543" w14:textId="03D77707" w:rsidR="002C5227" w:rsidRDefault="00B4065B" w:rsidP="00B4065B">
      <w:pPr>
        <w:pStyle w:val="2para"/>
        <w:numPr>
          <w:ilvl w:val="0"/>
          <w:numId w:val="0"/>
        </w:numPr>
        <w:tabs>
          <w:tab w:val="clear" w:pos="720"/>
          <w:tab w:val="clear" w:pos="1440"/>
        </w:tabs>
        <w:spacing w:after="120"/>
        <w:ind w:left="1701" w:hanging="567"/>
        <w:jc w:val="left"/>
      </w:pPr>
      <w:r w:rsidRPr="00B4065B">
        <w:rPr>
          <w:noProof/>
        </w:rPr>
        <w:drawing>
          <wp:inline distT="0" distB="0" distL="0" distR="0" wp14:anchorId="7BFDE91C" wp14:editId="5CD6FC31">
            <wp:extent cx="5161280" cy="189547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5656" cy="1904427"/>
                    </a:xfrm>
                    <a:prstGeom prst="rect">
                      <a:avLst/>
                    </a:prstGeom>
                  </pic:spPr>
                </pic:pic>
              </a:graphicData>
            </a:graphic>
          </wp:inline>
        </w:drawing>
      </w:r>
    </w:p>
    <w:p w14:paraId="48C88BFE" w14:textId="467205B8" w:rsidR="008B740E" w:rsidRPr="00D15FE3" w:rsidRDefault="008B740E" w:rsidP="00B65CDF">
      <w:pPr>
        <w:pStyle w:val="2para"/>
        <w:numPr>
          <w:ilvl w:val="0"/>
          <w:numId w:val="0"/>
        </w:numPr>
        <w:tabs>
          <w:tab w:val="clear" w:pos="720"/>
          <w:tab w:val="clear" w:pos="1440"/>
        </w:tabs>
        <w:ind w:left="2268" w:hanging="567"/>
        <w:jc w:val="center"/>
        <w:rPr>
          <w:sz w:val="18"/>
          <w:szCs w:val="18"/>
        </w:rPr>
      </w:pPr>
      <w:proofErr w:type="gramStart"/>
      <w:r w:rsidRPr="00D15FE3">
        <w:rPr>
          <w:sz w:val="18"/>
          <w:szCs w:val="18"/>
        </w:rPr>
        <w:t>( Green</w:t>
      </w:r>
      <w:proofErr w:type="gramEnd"/>
      <w:r w:rsidRPr="00D15FE3">
        <w:rPr>
          <w:sz w:val="18"/>
          <w:szCs w:val="18"/>
        </w:rPr>
        <w:t xml:space="preserve"> &amp; non-crossed portions concern only the new MSS/ATC)</w:t>
      </w:r>
    </w:p>
    <w:p w14:paraId="0E64F1C5" w14:textId="23C7DE86" w:rsidR="008B740E" w:rsidRPr="00A14A54" w:rsidRDefault="002C5227" w:rsidP="008B740E">
      <w:pPr>
        <w:pStyle w:val="2para"/>
        <w:numPr>
          <w:ilvl w:val="0"/>
          <w:numId w:val="0"/>
        </w:numPr>
        <w:tabs>
          <w:tab w:val="clear" w:pos="720"/>
          <w:tab w:val="clear" w:pos="1440"/>
        </w:tabs>
        <w:spacing w:after="0"/>
        <w:ind w:left="567" w:hanging="567"/>
        <w:jc w:val="center"/>
        <w:rPr>
          <w:b/>
          <w:bCs/>
          <w:sz w:val="20"/>
        </w:rPr>
      </w:pPr>
      <w:r w:rsidRPr="00A14A54">
        <w:rPr>
          <w:b/>
          <w:bCs/>
          <w:sz w:val="20"/>
        </w:rPr>
        <w:t>Fig.</w:t>
      </w:r>
      <w:r w:rsidR="00F4076F" w:rsidRPr="00A14A54">
        <w:rPr>
          <w:b/>
          <w:bCs/>
          <w:sz w:val="20"/>
        </w:rPr>
        <w:t xml:space="preserve"> 1</w:t>
      </w:r>
      <w:r w:rsidRPr="00A14A54">
        <w:rPr>
          <w:b/>
          <w:bCs/>
          <w:sz w:val="20"/>
        </w:rPr>
        <w:t xml:space="preserve"> </w:t>
      </w:r>
      <w:proofErr w:type="spellStart"/>
      <w:r w:rsidRPr="00A14A54">
        <w:rPr>
          <w:b/>
          <w:bCs/>
          <w:sz w:val="20"/>
        </w:rPr>
        <w:t>Ligado</w:t>
      </w:r>
      <w:proofErr w:type="spellEnd"/>
      <w:r w:rsidRPr="00A14A54">
        <w:rPr>
          <w:b/>
          <w:bCs/>
          <w:sz w:val="20"/>
        </w:rPr>
        <w:t xml:space="preserve"> Canada/MSS</w:t>
      </w:r>
      <w:r w:rsidR="006523D3" w:rsidRPr="00A14A54">
        <w:rPr>
          <w:b/>
          <w:bCs/>
          <w:sz w:val="20"/>
        </w:rPr>
        <w:t xml:space="preserve"> Spectrum</w:t>
      </w:r>
    </w:p>
    <w:p w14:paraId="6139DC76" w14:textId="6F86D723" w:rsidR="00656CB4" w:rsidRDefault="00656CB4">
      <w:pPr>
        <w:pStyle w:val="2para"/>
        <w:numPr>
          <w:ilvl w:val="0"/>
          <w:numId w:val="0"/>
        </w:numPr>
        <w:tabs>
          <w:tab w:val="clear" w:pos="720"/>
          <w:tab w:val="clear" w:pos="1440"/>
        </w:tabs>
        <w:ind w:left="567" w:hanging="567"/>
        <w:jc w:val="left"/>
        <w:rPr>
          <w:b/>
          <w:bCs/>
          <w:sz w:val="20"/>
        </w:rPr>
      </w:pPr>
    </w:p>
    <w:p w14:paraId="4EAFB89B" w14:textId="0F3D5D0D" w:rsidR="00A97D50" w:rsidRPr="00F4076F" w:rsidRDefault="0032722D" w:rsidP="00B65CDF">
      <w:pPr>
        <w:pStyle w:val="2para"/>
        <w:numPr>
          <w:ilvl w:val="0"/>
          <w:numId w:val="0"/>
        </w:numPr>
        <w:tabs>
          <w:tab w:val="clear" w:pos="1440"/>
          <w:tab w:val="left" w:pos="720"/>
        </w:tabs>
        <w:spacing w:after="0"/>
        <w:ind w:left="709" w:hanging="709"/>
        <w:jc w:val="left"/>
        <w:rPr>
          <w:bCs/>
          <w:szCs w:val="22"/>
        </w:rPr>
      </w:pPr>
      <w:r>
        <w:rPr>
          <w:szCs w:val="22"/>
        </w:rPr>
        <w:t>2.</w:t>
      </w:r>
      <w:r w:rsidR="00BA643D">
        <w:rPr>
          <w:szCs w:val="22"/>
        </w:rPr>
        <w:t>4</w:t>
      </w:r>
      <w:r>
        <w:rPr>
          <w:szCs w:val="22"/>
        </w:rPr>
        <w:t xml:space="preserve"> </w:t>
      </w:r>
      <w:r>
        <w:rPr>
          <w:szCs w:val="22"/>
        </w:rPr>
        <w:tab/>
      </w:r>
      <w:r w:rsidR="00BA643D">
        <w:rPr>
          <w:szCs w:val="22"/>
        </w:rPr>
        <w:tab/>
      </w:r>
      <w:r w:rsidR="00CD2089" w:rsidRPr="00B65CDF">
        <w:rPr>
          <w:szCs w:val="22"/>
        </w:rPr>
        <w:t xml:space="preserve">Under the current 2014 version of RP-023, issue 2, ATC systems are required to be offered as an integral part of the MSS within the assigned spectrum of the MSS network. ATC systems are also limited to operations within their satellite coverage and service areas in Canada. </w:t>
      </w:r>
    </w:p>
    <w:p w14:paraId="68975B2C" w14:textId="77777777" w:rsidR="00A97D50" w:rsidRPr="00F4076F" w:rsidRDefault="00A97D50" w:rsidP="00A97D50">
      <w:pPr>
        <w:pStyle w:val="2para"/>
        <w:numPr>
          <w:ilvl w:val="0"/>
          <w:numId w:val="0"/>
        </w:numPr>
        <w:tabs>
          <w:tab w:val="clear" w:pos="1440"/>
          <w:tab w:val="left" w:pos="720"/>
        </w:tabs>
        <w:spacing w:after="0"/>
        <w:ind w:left="720"/>
        <w:jc w:val="left"/>
        <w:rPr>
          <w:bCs/>
          <w:szCs w:val="22"/>
        </w:rPr>
      </w:pPr>
    </w:p>
    <w:p w14:paraId="2CD8350A" w14:textId="3BF38631" w:rsidR="00CD2089" w:rsidRPr="00A14A54" w:rsidRDefault="00A97D50" w:rsidP="00A97D50">
      <w:pPr>
        <w:pStyle w:val="2para"/>
        <w:numPr>
          <w:ilvl w:val="0"/>
          <w:numId w:val="0"/>
        </w:numPr>
        <w:tabs>
          <w:tab w:val="clear" w:pos="1440"/>
          <w:tab w:val="left" w:pos="720"/>
        </w:tabs>
        <w:spacing w:after="0"/>
        <w:ind w:left="709" w:hanging="709"/>
        <w:jc w:val="left"/>
        <w:rPr>
          <w:bCs/>
          <w:szCs w:val="22"/>
        </w:rPr>
      </w:pPr>
      <w:r w:rsidRPr="00A14A54">
        <w:rPr>
          <w:szCs w:val="22"/>
        </w:rPr>
        <w:t>2.</w:t>
      </w:r>
      <w:r w:rsidR="00BA643D" w:rsidRPr="00A14A54">
        <w:rPr>
          <w:szCs w:val="22"/>
        </w:rPr>
        <w:t>5</w:t>
      </w:r>
      <w:r w:rsidR="0032722D" w:rsidRPr="00A14A54">
        <w:rPr>
          <w:szCs w:val="22"/>
        </w:rPr>
        <w:tab/>
      </w:r>
      <w:r w:rsidR="00CD2089" w:rsidRPr="00A14A54">
        <w:rPr>
          <w:szCs w:val="22"/>
        </w:rPr>
        <w:t xml:space="preserve">RP-023 also stipulates that ATC operations are to be subordinate to the MSS, and the </w:t>
      </w:r>
      <w:proofErr w:type="gramStart"/>
      <w:r w:rsidR="00CD2089" w:rsidRPr="00A14A54">
        <w:rPr>
          <w:szCs w:val="22"/>
        </w:rPr>
        <w:t xml:space="preserve">ATC </w:t>
      </w:r>
      <w:r w:rsidRPr="00A14A54">
        <w:rPr>
          <w:szCs w:val="22"/>
        </w:rPr>
        <w:t xml:space="preserve"> </w:t>
      </w:r>
      <w:r w:rsidR="00CD2089" w:rsidRPr="00A14A54">
        <w:rPr>
          <w:szCs w:val="22"/>
        </w:rPr>
        <w:t>operator</w:t>
      </w:r>
      <w:proofErr w:type="gramEnd"/>
      <w:r w:rsidR="00CD2089" w:rsidRPr="00A14A54">
        <w:rPr>
          <w:szCs w:val="22"/>
        </w:rPr>
        <w:t xml:space="preserve"> is required to offer only dual-mode terminals that are capable of communicating with both the mobile satellite network and the ATC network.  As such, ISED states in its Notice that </w:t>
      </w:r>
      <w:proofErr w:type="spellStart"/>
      <w:r w:rsidR="00CD2089" w:rsidRPr="00A14A54">
        <w:rPr>
          <w:szCs w:val="22"/>
        </w:rPr>
        <w:t>Ligado</w:t>
      </w:r>
      <w:proofErr w:type="spellEnd"/>
      <w:r w:rsidR="00CD2089" w:rsidRPr="00A14A54">
        <w:rPr>
          <w:szCs w:val="22"/>
        </w:rPr>
        <w:t xml:space="preserve"> Canada will be required to maintain its MSS in Canada.</w:t>
      </w:r>
    </w:p>
    <w:p w14:paraId="2CD8350B" w14:textId="77777777" w:rsidR="00CD2089" w:rsidRPr="00A14A54" w:rsidRDefault="00CD2089" w:rsidP="00CD2089">
      <w:pPr>
        <w:pStyle w:val="2para"/>
        <w:numPr>
          <w:ilvl w:val="0"/>
          <w:numId w:val="0"/>
        </w:numPr>
        <w:tabs>
          <w:tab w:val="clear" w:pos="1440"/>
          <w:tab w:val="left" w:pos="720"/>
        </w:tabs>
        <w:spacing w:after="0"/>
        <w:ind w:left="643" w:hanging="360"/>
        <w:jc w:val="left"/>
        <w:rPr>
          <w:sz w:val="23"/>
          <w:szCs w:val="23"/>
        </w:rPr>
      </w:pPr>
    </w:p>
    <w:p w14:paraId="2C897F32" w14:textId="4872F646" w:rsidR="009E77CC" w:rsidRPr="00A14A54" w:rsidRDefault="009E77CC" w:rsidP="009E77CC">
      <w:pPr>
        <w:pStyle w:val="2para"/>
        <w:numPr>
          <w:ilvl w:val="0"/>
          <w:numId w:val="0"/>
        </w:numPr>
        <w:tabs>
          <w:tab w:val="clear" w:pos="720"/>
          <w:tab w:val="clear" w:pos="1440"/>
        </w:tabs>
        <w:spacing w:after="0"/>
        <w:ind w:left="709" w:hanging="709"/>
        <w:rPr>
          <w:szCs w:val="22"/>
        </w:rPr>
      </w:pPr>
      <w:r w:rsidRPr="00A14A54">
        <w:rPr>
          <w:sz w:val="23"/>
          <w:szCs w:val="23"/>
        </w:rPr>
        <w:t>2.</w:t>
      </w:r>
      <w:r w:rsidR="00BA643D" w:rsidRPr="00A14A54">
        <w:rPr>
          <w:sz w:val="23"/>
          <w:szCs w:val="23"/>
        </w:rPr>
        <w:t>6</w:t>
      </w:r>
      <w:r w:rsidRPr="00A14A54">
        <w:rPr>
          <w:sz w:val="23"/>
          <w:szCs w:val="23"/>
        </w:rPr>
        <w:t xml:space="preserve">   </w:t>
      </w:r>
      <w:r w:rsidR="00BA643D" w:rsidRPr="00A14A54">
        <w:rPr>
          <w:sz w:val="23"/>
          <w:szCs w:val="23"/>
        </w:rPr>
        <w:t xml:space="preserve">  </w:t>
      </w:r>
      <w:r w:rsidRPr="00A14A54">
        <w:rPr>
          <w:szCs w:val="22"/>
        </w:rPr>
        <w:t>H</w:t>
      </w:r>
      <w:r w:rsidR="00F95515" w:rsidRPr="00A14A54">
        <w:rPr>
          <w:szCs w:val="22"/>
        </w:rPr>
        <w:t>owever, t</w:t>
      </w:r>
      <w:r w:rsidR="00346449" w:rsidRPr="00A14A54">
        <w:rPr>
          <w:szCs w:val="22"/>
        </w:rPr>
        <w:t xml:space="preserve">his </w:t>
      </w:r>
      <w:r w:rsidR="00A97D50" w:rsidRPr="00A14A54">
        <w:rPr>
          <w:szCs w:val="22"/>
        </w:rPr>
        <w:t xml:space="preserve">RP-023 </w:t>
      </w:r>
      <w:r w:rsidR="00346449" w:rsidRPr="00A14A54">
        <w:rPr>
          <w:szCs w:val="22"/>
        </w:rPr>
        <w:t xml:space="preserve">policy could not address the </w:t>
      </w:r>
      <w:proofErr w:type="spellStart"/>
      <w:r w:rsidR="00346449" w:rsidRPr="00A14A54">
        <w:rPr>
          <w:szCs w:val="22"/>
        </w:rPr>
        <w:t>Ligado’s</w:t>
      </w:r>
      <w:proofErr w:type="spellEnd"/>
      <w:r w:rsidR="00346449" w:rsidRPr="00A14A54">
        <w:rPr>
          <w:szCs w:val="22"/>
        </w:rPr>
        <w:t xml:space="preserve"> request</w:t>
      </w:r>
      <w:r w:rsidRPr="00A14A54">
        <w:rPr>
          <w:szCs w:val="22"/>
        </w:rPr>
        <w:t xml:space="preserve"> in his totality</w:t>
      </w:r>
      <w:r w:rsidR="00AE1B98" w:rsidRPr="00A14A54">
        <w:rPr>
          <w:szCs w:val="22"/>
        </w:rPr>
        <w:t xml:space="preserve">. Therefore, ISED </w:t>
      </w:r>
      <w:proofErr w:type="gramStart"/>
      <w:r w:rsidR="00EB162E" w:rsidRPr="00A14A54">
        <w:rPr>
          <w:szCs w:val="22"/>
        </w:rPr>
        <w:t xml:space="preserve">lunched </w:t>
      </w:r>
      <w:r w:rsidR="00AE1B98" w:rsidRPr="00A14A54">
        <w:rPr>
          <w:szCs w:val="22"/>
        </w:rPr>
        <w:t xml:space="preserve"> a</w:t>
      </w:r>
      <w:proofErr w:type="gramEnd"/>
      <w:r w:rsidR="00AE1B98" w:rsidRPr="00A14A54">
        <w:rPr>
          <w:szCs w:val="22"/>
        </w:rPr>
        <w:t xml:space="preserve"> public consultation on </w:t>
      </w:r>
      <w:proofErr w:type="spellStart"/>
      <w:r w:rsidR="00AE1B98" w:rsidRPr="00A14A54">
        <w:rPr>
          <w:szCs w:val="22"/>
        </w:rPr>
        <w:t>Ligado</w:t>
      </w:r>
      <w:proofErr w:type="spellEnd"/>
      <w:r w:rsidR="00AE1B98" w:rsidRPr="00A14A54">
        <w:rPr>
          <w:szCs w:val="22"/>
        </w:rPr>
        <w:t xml:space="preserve"> Canada’s request. </w:t>
      </w:r>
      <w:r w:rsidRPr="00A14A54">
        <w:rPr>
          <w:szCs w:val="22"/>
        </w:rPr>
        <w:t xml:space="preserve">Specifically, ISED requested comments on the following topics:  </w:t>
      </w:r>
    </w:p>
    <w:p w14:paraId="2CD8350E" w14:textId="50EEDFBA" w:rsidR="00CD2089" w:rsidRPr="00A14A54" w:rsidRDefault="00334FC1" w:rsidP="00B65CDF">
      <w:pPr>
        <w:pStyle w:val="2para"/>
        <w:numPr>
          <w:ilvl w:val="0"/>
          <w:numId w:val="0"/>
        </w:numPr>
        <w:tabs>
          <w:tab w:val="clear" w:pos="720"/>
          <w:tab w:val="clear" w:pos="1440"/>
          <w:tab w:val="left" w:pos="0"/>
        </w:tabs>
        <w:spacing w:after="120"/>
        <w:jc w:val="left"/>
        <w:rPr>
          <w:szCs w:val="22"/>
        </w:rPr>
      </w:pPr>
      <w:r w:rsidRPr="00A14A54">
        <w:rPr>
          <w:szCs w:val="22"/>
        </w:rPr>
        <w:t>2.</w:t>
      </w:r>
      <w:r w:rsidR="00BA643D" w:rsidRPr="00A14A54">
        <w:rPr>
          <w:szCs w:val="22"/>
        </w:rPr>
        <w:t>7</w:t>
      </w:r>
      <w:r w:rsidRPr="00A14A54">
        <w:rPr>
          <w:szCs w:val="22"/>
        </w:rPr>
        <w:tab/>
      </w:r>
      <w:proofErr w:type="spellStart"/>
      <w:r w:rsidR="00CD2089" w:rsidRPr="00A14A54">
        <w:rPr>
          <w:szCs w:val="22"/>
        </w:rPr>
        <w:t>Ligado</w:t>
      </w:r>
      <w:proofErr w:type="spellEnd"/>
      <w:r w:rsidR="00CD2089" w:rsidRPr="00A14A54">
        <w:rPr>
          <w:szCs w:val="22"/>
        </w:rPr>
        <w:t xml:space="preserve"> Canada’s request to be exempted </w:t>
      </w:r>
      <w:r w:rsidR="001111AA" w:rsidRPr="00A14A54">
        <w:rPr>
          <w:szCs w:val="22"/>
        </w:rPr>
        <w:t xml:space="preserve">from </w:t>
      </w:r>
      <w:r w:rsidR="00CD2089" w:rsidRPr="00A14A54">
        <w:rPr>
          <w:szCs w:val="22"/>
        </w:rPr>
        <w:t xml:space="preserve">the </w:t>
      </w:r>
      <w:proofErr w:type="gramStart"/>
      <w:r w:rsidR="00CD2089" w:rsidRPr="00A14A54">
        <w:rPr>
          <w:szCs w:val="22"/>
        </w:rPr>
        <w:t>dual-mode</w:t>
      </w:r>
      <w:proofErr w:type="gramEnd"/>
      <w:r w:rsidR="00CD2089" w:rsidRPr="00A14A54">
        <w:rPr>
          <w:szCs w:val="22"/>
        </w:rPr>
        <w:t xml:space="preserve"> requirement; </w:t>
      </w:r>
    </w:p>
    <w:p w14:paraId="27976F51" w14:textId="2AD217BB" w:rsidR="008F7FC9" w:rsidRPr="00A14A54" w:rsidRDefault="00334FC1" w:rsidP="00B65CDF">
      <w:pPr>
        <w:spacing w:after="120"/>
        <w:ind w:left="709" w:hanging="709"/>
        <w:rPr>
          <w:szCs w:val="22"/>
        </w:rPr>
      </w:pPr>
      <w:r w:rsidRPr="00A14A54">
        <w:rPr>
          <w:szCs w:val="22"/>
        </w:rPr>
        <w:t>2.</w:t>
      </w:r>
      <w:r w:rsidR="00BA643D" w:rsidRPr="00A14A54">
        <w:rPr>
          <w:szCs w:val="22"/>
        </w:rPr>
        <w:t>8</w:t>
      </w:r>
      <w:r w:rsidRPr="00A14A54">
        <w:rPr>
          <w:szCs w:val="22"/>
        </w:rPr>
        <w:tab/>
      </w:r>
      <w:proofErr w:type="spellStart"/>
      <w:r w:rsidR="008F7FC9" w:rsidRPr="00A14A54">
        <w:rPr>
          <w:szCs w:val="22"/>
        </w:rPr>
        <w:t>Ligado</w:t>
      </w:r>
      <w:proofErr w:type="spellEnd"/>
      <w:r w:rsidR="008F7FC9" w:rsidRPr="00A14A54">
        <w:rPr>
          <w:szCs w:val="22"/>
        </w:rPr>
        <w:t xml:space="preserve"> Canada</w:t>
      </w:r>
      <w:r w:rsidR="001076A1" w:rsidRPr="00A14A54">
        <w:rPr>
          <w:szCs w:val="22"/>
        </w:rPr>
        <w:t>’s</w:t>
      </w:r>
      <w:r w:rsidR="008F7FC9" w:rsidRPr="00A14A54">
        <w:rPr>
          <w:szCs w:val="22"/>
        </w:rPr>
        <w:t xml:space="preserve"> request </w:t>
      </w:r>
      <w:r w:rsidR="0064690D" w:rsidRPr="00A14A54">
        <w:rPr>
          <w:szCs w:val="22"/>
        </w:rPr>
        <w:t xml:space="preserve">to </w:t>
      </w:r>
      <w:proofErr w:type="gramStart"/>
      <w:r w:rsidR="0064690D" w:rsidRPr="00A14A54">
        <w:rPr>
          <w:szCs w:val="22"/>
        </w:rPr>
        <w:t>apply  for</w:t>
      </w:r>
      <w:proofErr w:type="gramEnd"/>
      <w:r w:rsidR="0064690D" w:rsidRPr="00A14A54">
        <w:rPr>
          <w:szCs w:val="22"/>
        </w:rPr>
        <w:t xml:space="preserve"> its </w:t>
      </w:r>
      <w:r w:rsidR="008F7FC9" w:rsidRPr="00A14A54">
        <w:rPr>
          <w:szCs w:val="22"/>
        </w:rPr>
        <w:t xml:space="preserve">base station EIRP limit of 28.9 </w:t>
      </w:r>
      <w:proofErr w:type="spellStart"/>
      <w:r w:rsidR="008F7FC9" w:rsidRPr="00A14A54">
        <w:rPr>
          <w:szCs w:val="22"/>
        </w:rPr>
        <w:t>dBW</w:t>
      </w:r>
      <w:proofErr w:type="spellEnd"/>
      <w:r w:rsidR="008F7FC9" w:rsidRPr="00A14A54">
        <w:rPr>
          <w:szCs w:val="22"/>
        </w:rPr>
        <w:t xml:space="preserve"> in the 1526-1536 MHz band.  In the U.S., base station EIRP is limited to 9.8 </w:t>
      </w:r>
      <w:proofErr w:type="spellStart"/>
      <w:r w:rsidR="008F7FC9" w:rsidRPr="00A14A54">
        <w:rPr>
          <w:szCs w:val="22"/>
        </w:rPr>
        <w:t>dBW</w:t>
      </w:r>
      <w:proofErr w:type="spellEnd"/>
      <w:r w:rsidR="008F7FC9" w:rsidRPr="00A14A54">
        <w:rPr>
          <w:szCs w:val="22"/>
        </w:rPr>
        <w:t xml:space="preserve"> in the 1526-1536 MHz band </w:t>
      </w:r>
      <w:proofErr w:type="gramStart"/>
      <w:r w:rsidR="008F7FC9" w:rsidRPr="00A14A54">
        <w:rPr>
          <w:szCs w:val="22"/>
        </w:rPr>
        <w:t>in order to</w:t>
      </w:r>
      <w:proofErr w:type="gramEnd"/>
      <w:r w:rsidR="008F7FC9" w:rsidRPr="00A14A54">
        <w:rPr>
          <w:szCs w:val="22"/>
        </w:rPr>
        <w:t xml:space="preserve"> protect the adjacent band certified helicopter terrain awareness warning system (HTAWS).  While HTAWS is not mandatory in Canada, Transport Canada is considering making it a mandatory requirement on helicopters due to several recent accidents and incidents.  </w:t>
      </w:r>
    </w:p>
    <w:p w14:paraId="2CD83511" w14:textId="35213144" w:rsidR="004700D5" w:rsidRPr="00A14A54" w:rsidRDefault="004700D5" w:rsidP="00B65CDF">
      <w:pPr>
        <w:pStyle w:val="Default"/>
        <w:numPr>
          <w:ilvl w:val="1"/>
          <w:numId w:val="29"/>
        </w:numPr>
        <w:ind w:left="709" w:hanging="709"/>
        <w:rPr>
          <w:color w:val="auto"/>
          <w:sz w:val="22"/>
          <w:szCs w:val="22"/>
        </w:rPr>
      </w:pPr>
      <w:r w:rsidRPr="00A14A54">
        <w:rPr>
          <w:color w:val="auto"/>
          <w:sz w:val="22"/>
          <w:szCs w:val="22"/>
        </w:rPr>
        <w:t>Ligado Canada</w:t>
      </w:r>
      <w:r w:rsidR="001076A1" w:rsidRPr="00A14A54">
        <w:rPr>
          <w:color w:val="auto"/>
          <w:sz w:val="22"/>
          <w:szCs w:val="22"/>
        </w:rPr>
        <w:t>‘s</w:t>
      </w:r>
      <w:r w:rsidRPr="00A14A54">
        <w:rPr>
          <w:color w:val="auto"/>
          <w:sz w:val="22"/>
          <w:szCs w:val="22"/>
        </w:rPr>
        <w:t xml:space="preserve"> request </w:t>
      </w:r>
      <w:r w:rsidR="0064690D" w:rsidRPr="00A14A54">
        <w:rPr>
          <w:color w:val="auto"/>
          <w:sz w:val="22"/>
          <w:szCs w:val="22"/>
        </w:rPr>
        <w:t xml:space="preserve">to allow </w:t>
      </w:r>
      <w:r w:rsidRPr="00A14A54">
        <w:rPr>
          <w:color w:val="auto"/>
          <w:sz w:val="22"/>
          <w:szCs w:val="22"/>
        </w:rPr>
        <w:t xml:space="preserve">that its ATC user terminals transmitting in the 1627.5-1637.5 MHz and 1646.5-1656.5 MHz bands  follow the OOBE limits contained in the current version of RSS-170, namely at a level no more than -58 dBW/4 kHz at 1 MHz beyond the edge of the equipment channel bandwidth. </w:t>
      </w:r>
    </w:p>
    <w:p w14:paraId="2CD83512" w14:textId="77777777" w:rsidR="004700D5" w:rsidRPr="00A14A54" w:rsidRDefault="004700D5" w:rsidP="004700D5">
      <w:pPr>
        <w:pStyle w:val="ListParagraph"/>
        <w:rPr>
          <w:bCs/>
          <w:sz w:val="23"/>
          <w:szCs w:val="23"/>
        </w:rPr>
      </w:pPr>
    </w:p>
    <w:p w14:paraId="2CD83513" w14:textId="35B045FD" w:rsidR="004700D5" w:rsidRPr="00A14A54" w:rsidRDefault="0060650C" w:rsidP="00F12736">
      <w:pPr>
        <w:pStyle w:val="Default"/>
        <w:ind w:left="720" w:hanging="720"/>
        <w:rPr>
          <w:color w:val="auto"/>
          <w:sz w:val="22"/>
          <w:szCs w:val="22"/>
        </w:rPr>
      </w:pPr>
      <w:r w:rsidRPr="00A14A54">
        <w:rPr>
          <w:color w:val="auto"/>
          <w:sz w:val="23"/>
          <w:szCs w:val="23"/>
        </w:rPr>
        <w:t>2.</w:t>
      </w:r>
      <w:r w:rsidR="00BA643D" w:rsidRPr="00A14A54">
        <w:rPr>
          <w:color w:val="auto"/>
          <w:sz w:val="23"/>
          <w:szCs w:val="23"/>
        </w:rPr>
        <w:t>10</w:t>
      </w:r>
      <w:r w:rsidR="00F12736" w:rsidRPr="00A14A54">
        <w:rPr>
          <w:color w:val="auto"/>
          <w:sz w:val="23"/>
          <w:szCs w:val="23"/>
        </w:rPr>
        <w:tab/>
      </w:r>
      <w:r w:rsidR="004700D5" w:rsidRPr="00A14A54">
        <w:rPr>
          <w:color w:val="auto"/>
          <w:sz w:val="22"/>
          <w:szCs w:val="22"/>
        </w:rPr>
        <w:t xml:space="preserve">The existing OOBE limits for the L-band in RSS-170 were established in 2011. In 2020, U.S. OOBE limits were tightened in order to account for concerns from incumbents in the adjacent band; as provided in the 2020 FCC Order and Authorization, the current OOBE limits for Ligado Networks ATC operations in the U.S. vary over a range of frequencies and are more stringent than the current OOBE limits in RSS-170. </w:t>
      </w:r>
      <w:r w:rsidR="00F12736" w:rsidRPr="00A14A54">
        <w:rPr>
          <w:color w:val="auto"/>
          <w:sz w:val="22"/>
          <w:szCs w:val="22"/>
        </w:rPr>
        <w:t>ISED states i</w:t>
      </w:r>
      <w:r w:rsidR="004700D5" w:rsidRPr="00A14A54">
        <w:rPr>
          <w:color w:val="auto"/>
          <w:sz w:val="22"/>
          <w:szCs w:val="22"/>
        </w:rPr>
        <w:t xml:space="preserve">t would be reasonable to expect similar concerns in Canada with the introduction of ATC in the L-band, given similar global navigation satellite system (GNSS) use in both countries. </w:t>
      </w:r>
    </w:p>
    <w:p w14:paraId="2CD83514" w14:textId="77777777" w:rsidR="00F12736" w:rsidRPr="00A14A54" w:rsidRDefault="00F12736" w:rsidP="00F12736">
      <w:pPr>
        <w:pStyle w:val="ListParagraph"/>
        <w:rPr>
          <w:szCs w:val="22"/>
        </w:rPr>
      </w:pPr>
    </w:p>
    <w:p w14:paraId="2CD83517" w14:textId="59355FE7" w:rsidR="004700D5" w:rsidRPr="00A14A54" w:rsidRDefault="00F12736" w:rsidP="00B65CDF">
      <w:pPr>
        <w:pStyle w:val="Default"/>
        <w:numPr>
          <w:ilvl w:val="1"/>
          <w:numId w:val="28"/>
        </w:numPr>
        <w:ind w:hanging="704"/>
        <w:rPr>
          <w:color w:val="auto"/>
          <w:sz w:val="22"/>
          <w:szCs w:val="22"/>
        </w:rPr>
      </w:pPr>
      <w:r w:rsidRPr="00A14A54">
        <w:rPr>
          <w:color w:val="auto"/>
          <w:sz w:val="22"/>
          <w:szCs w:val="22"/>
        </w:rPr>
        <w:t>ISED states in its</w:t>
      </w:r>
      <w:r w:rsidR="00E635A4" w:rsidRPr="00A14A54">
        <w:rPr>
          <w:color w:val="auto"/>
          <w:sz w:val="22"/>
          <w:szCs w:val="22"/>
        </w:rPr>
        <w:t xml:space="preserve"> </w:t>
      </w:r>
      <w:r w:rsidR="009E77CC" w:rsidRPr="00A14A54">
        <w:rPr>
          <w:color w:val="auto"/>
          <w:sz w:val="22"/>
          <w:szCs w:val="22"/>
        </w:rPr>
        <w:t xml:space="preserve">comments </w:t>
      </w:r>
      <w:r w:rsidR="00E635A4" w:rsidRPr="00A14A54">
        <w:rPr>
          <w:color w:val="auto"/>
          <w:sz w:val="22"/>
          <w:szCs w:val="22"/>
        </w:rPr>
        <w:t xml:space="preserve">that there are </w:t>
      </w:r>
      <w:r w:rsidR="004700D5" w:rsidRPr="00A14A54">
        <w:rPr>
          <w:color w:val="auto"/>
          <w:sz w:val="22"/>
          <w:szCs w:val="22"/>
        </w:rPr>
        <w:t>ongoing concerns regarding potential interference to adjacent band RNSS operations</w:t>
      </w:r>
      <w:r w:rsidR="00E635A4" w:rsidRPr="00A14A54">
        <w:rPr>
          <w:color w:val="auto"/>
          <w:sz w:val="22"/>
          <w:szCs w:val="22"/>
        </w:rPr>
        <w:t>; and as a result</w:t>
      </w:r>
      <w:r w:rsidR="004700D5" w:rsidRPr="00A14A54">
        <w:rPr>
          <w:color w:val="auto"/>
          <w:sz w:val="22"/>
          <w:szCs w:val="22"/>
        </w:rPr>
        <w:t xml:space="preserve">, Ligado Networks’ authorization in the United States is subject to a number of conditions (FCC 20-48, paragraphs 131-155), which are not addressed in Ligado Canada’s ATC application to ISED. In particular, in the U.S., Ligado Networks is required to support and coordinate with affected federal RNSS users, and to retrofit affected equipment consistent with their needs. There are also requirements for maintaining a base station database, testing and monitoring of transmit power levels, and reporting (such as ATC operation and interference complaints). </w:t>
      </w:r>
    </w:p>
    <w:p w14:paraId="2CD83518" w14:textId="77777777" w:rsidR="00E635A4" w:rsidRPr="00A14A54" w:rsidRDefault="00E635A4" w:rsidP="00E635A4">
      <w:pPr>
        <w:pStyle w:val="Default"/>
        <w:rPr>
          <w:color w:val="auto"/>
          <w:sz w:val="22"/>
          <w:szCs w:val="22"/>
        </w:rPr>
      </w:pPr>
    </w:p>
    <w:p w14:paraId="2CD83519" w14:textId="4679CFF4" w:rsidR="004700D5" w:rsidRPr="00A14A54" w:rsidRDefault="0060650C" w:rsidP="00E635A4">
      <w:pPr>
        <w:pStyle w:val="Default"/>
        <w:ind w:left="720" w:hanging="720"/>
        <w:rPr>
          <w:color w:val="auto"/>
          <w:sz w:val="22"/>
          <w:szCs w:val="22"/>
        </w:rPr>
      </w:pPr>
      <w:r w:rsidRPr="00A14A54">
        <w:rPr>
          <w:color w:val="auto"/>
          <w:sz w:val="22"/>
          <w:szCs w:val="22"/>
        </w:rPr>
        <w:t>2.</w:t>
      </w:r>
      <w:r w:rsidR="00334FC1" w:rsidRPr="00A14A54">
        <w:rPr>
          <w:color w:val="auto"/>
          <w:sz w:val="22"/>
          <w:szCs w:val="22"/>
        </w:rPr>
        <w:t>1</w:t>
      </w:r>
      <w:r w:rsidR="00BA643D" w:rsidRPr="00A14A54">
        <w:rPr>
          <w:color w:val="auto"/>
          <w:sz w:val="22"/>
          <w:szCs w:val="22"/>
        </w:rPr>
        <w:t>2</w:t>
      </w:r>
      <w:r w:rsidR="00E635A4" w:rsidRPr="00A14A54">
        <w:rPr>
          <w:color w:val="auto"/>
          <w:sz w:val="22"/>
          <w:szCs w:val="22"/>
        </w:rPr>
        <w:tab/>
        <w:t>Also, ISED also states that i</w:t>
      </w:r>
      <w:r w:rsidR="004700D5" w:rsidRPr="00A14A54">
        <w:rPr>
          <w:color w:val="auto"/>
          <w:sz w:val="22"/>
          <w:szCs w:val="22"/>
        </w:rPr>
        <w:t xml:space="preserve">n Canada, the receivers used by Canadian GPS users are similar to, if not the same as, those used by their U.S. counterparts. As such, conditions to support and coordinate with affected federal GPS users imposed by the FCC to Ligado Networks may be relevant to Canadian government GPS users. Conditions such as those for maintaining a base station database, testing and monitoring of transmit power levels, and reporting could also be necessary for spectrum management and interference mitigation purposes in Canada. </w:t>
      </w:r>
    </w:p>
    <w:p w14:paraId="2CD8351A" w14:textId="77777777" w:rsidR="00E635A4" w:rsidRDefault="00E635A4" w:rsidP="004700D5">
      <w:pPr>
        <w:pStyle w:val="Default"/>
        <w:rPr>
          <w:sz w:val="23"/>
          <w:szCs w:val="23"/>
        </w:rPr>
      </w:pPr>
    </w:p>
    <w:p w14:paraId="2CD8351B" w14:textId="4A2BA3B3" w:rsidR="004700D5" w:rsidRPr="00B65CDF" w:rsidRDefault="0060650C" w:rsidP="008C2405">
      <w:pPr>
        <w:pStyle w:val="Default"/>
        <w:ind w:left="720" w:hanging="720"/>
        <w:rPr>
          <w:sz w:val="22"/>
          <w:szCs w:val="22"/>
        </w:rPr>
      </w:pPr>
      <w:r>
        <w:rPr>
          <w:sz w:val="23"/>
          <w:szCs w:val="23"/>
        </w:rPr>
        <w:t>2.</w:t>
      </w:r>
      <w:r w:rsidR="00334FC1">
        <w:rPr>
          <w:sz w:val="23"/>
          <w:szCs w:val="23"/>
        </w:rPr>
        <w:t>1</w:t>
      </w:r>
      <w:r w:rsidR="00BA643D">
        <w:rPr>
          <w:sz w:val="23"/>
          <w:szCs w:val="23"/>
        </w:rPr>
        <w:t>3</w:t>
      </w:r>
      <w:r w:rsidR="00E635A4">
        <w:rPr>
          <w:sz w:val="23"/>
          <w:szCs w:val="23"/>
        </w:rPr>
        <w:tab/>
      </w:r>
      <w:r w:rsidR="00E635A4" w:rsidRPr="00B65CDF">
        <w:rPr>
          <w:sz w:val="22"/>
          <w:szCs w:val="22"/>
        </w:rPr>
        <w:t xml:space="preserve">In the U.S. </w:t>
      </w:r>
      <w:r w:rsidR="004700D5" w:rsidRPr="00B65CDF">
        <w:rPr>
          <w:sz w:val="22"/>
          <w:szCs w:val="22"/>
        </w:rPr>
        <w:t xml:space="preserve">Ligado Networks is also required to ensure the availability of its MSS and commercially competitive 5G satellite/terrestrial services and devices. Ligado Networks must dedicate at least 6 MHz of its MSS L-band spectrum exclusively to satellite services across the U.S., and ensure both integrated MSS/ATC devices and satellite-only devices, as well as its satellite(s), are capable of operating across its L-band MSS spectrum. Finally, Ligado Networks is also required to make available dual-mode MSS/ATC capable L-band IoT devices by September 30, 2024. </w:t>
      </w:r>
    </w:p>
    <w:p w14:paraId="2CD8351D" w14:textId="176EDBFD" w:rsidR="008C2405" w:rsidRPr="00B65CDF" w:rsidRDefault="008C2405" w:rsidP="008C2405">
      <w:pPr>
        <w:pStyle w:val="Default"/>
        <w:ind w:left="720" w:hanging="720"/>
        <w:rPr>
          <w:sz w:val="22"/>
          <w:szCs w:val="22"/>
        </w:rPr>
      </w:pPr>
      <w:r w:rsidRPr="00B65CDF">
        <w:rPr>
          <w:sz w:val="22"/>
          <w:szCs w:val="22"/>
        </w:rPr>
        <w:t xml:space="preserve"> </w:t>
      </w:r>
    </w:p>
    <w:p w14:paraId="3C34DB0E" w14:textId="0733DEA0" w:rsidR="008E29D3" w:rsidRPr="00F4076F" w:rsidRDefault="00F134FA" w:rsidP="008E29D3">
      <w:pPr>
        <w:spacing w:after="240"/>
        <w:ind w:left="720" w:hanging="720"/>
        <w:jc w:val="left"/>
        <w:rPr>
          <w:rFonts w:eastAsiaTheme="minorHAnsi"/>
          <w:szCs w:val="22"/>
        </w:rPr>
      </w:pPr>
      <w:r w:rsidRPr="00F4076F">
        <w:rPr>
          <w:bCs/>
          <w:szCs w:val="22"/>
        </w:rPr>
        <w:t>2.</w:t>
      </w:r>
      <w:r w:rsidR="00334FC1">
        <w:rPr>
          <w:bCs/>
          <w:szCs w:val="22"/>
        </w:rPr>
        <w:t>1</w:t>
      </w:r>
      <w:r w:rsidR="00BA643D">
        <w:rPr>
          <w:bCs/>
          <w:szCs w:val="22"/>
        </w:rPr>
        <w:t>4</w:t>
      </w:r>
      <w:r w:rsidRPr="00F4076F">
        <w:rPr>
          <w:bCs/>
          <w:szCs w:val="22"/>
        </w:rPr>
        <w:tab/>
        <w:t>For reference</w:t>
      </w:r>
      <w:r w:rsidR="0086631F" w:rsidRPr="00F4076F">
        <w:rPr>
          <w:bCs/>
          <w:szCs w:val="22"/>
        </w:rPr>
        <w:t>:</w:t>
      </w:r>
      <w:r w:rsidRPr="00F4076F">
        <w:rPr>
          <w:bCs/>
          <w:szCs w:val="22"/>
        </w:rPr>
        <w:t xml:space="preserve"> in the United States, studies on this subject have been conducted on this topic by the Federal Aviation Administration and Department of Transportation with links provided:  </w:t>
      </w:r>
      <w:hyperlink r:id="rId11" w:history="1">
        <w:r w:rsidRPr="00F4076F">
          <w:rPr>
            <w:rStyle w:val="Hyperlink"/>
            <w:szCs w:val="22"/>
          </w:rPr>
          <w:t>https://www.gps.gov/news/2012/02/lightsquared/FAA-report.pdf</w:t>
        </w:r>
      </w:hyperlink>
      <w:r w:rsidRPr="00F4076F">
        <w:rPr>
          <w:szCs w:val="22"/>
        </w:rPr>
        <w:t xml:space="preserve">; and in 2018 - </w:t>
      </w:r>
      <w:hyperlink r:id="rId12" w:history="1">
        <w:r w:rsidRPr="00F4076F">
          <w:rPr>
            <w:rStyle w:val="Hyperlink"/>
            <w:szCs w:val="22"/>
          </w:rPr>
          <w:t>Global Positioning System (GPS) Adjacent Band Compatibility Assessment | US Department of Transportation</w:t>
        </w:r>
      </w:hyperlink>
      <w:r w:rsidRPr="00F4076F">
        <w:rPr>
          <w:szCs w:val="22"/>
        </w:rPr>
        <w:t xml:space="preserve">.  </w:t>
      </w:r>
      <w:r w:rsidR="0086631F" w:rsidRPr="00F4076F">
        <w:rPr>
          <w:szCs w:val="22"/>
        </w:rPr>
        <w:t xml:space="preserve">In addition, the aviation industry submitted comments to the Federal Communications Commission:  </w:t>
      </w:r>
      <w:hyperlink r:id="rId13" w:history="1">
        <w:r w:rsidR="0086631F" w:rsidRPr="00F4076F">
          <w:rPr>
            <w:rStyle w:val="Hyperlink"/>
            <w:rFonts w:eastAsiaTheme="minorHAnsi"/>
            <w:szCs w:val="22"/>
          </w:rPr>
          <w:t>https://www.fcc.gov/ecfs/search/search-filings/filing/10523055130376</w:t>
        </w:r>
      </w:hyperlink>
      <w:r w:rsidR="0086631F" w:rsidRPr="00F4076F">
        <w:rPr>
          <w:rFonts w:eastAsiaTheme="minorHAnsi"/>
          <w:szCs w:val="22"/>
        </w:rPr>
        <w:t xml:space="preserve">.  </w:t>
      </w:r>
    </w:p>
    <w:p w14:paraId="693896A0" w14:textId="581884FD" w:rsidR="00E65F52" w:rsidRPr="00A14A54" w:rsidRDefault="003B02F0" w:rsidP="008E29D3">
      <w:pPr>
        <w:spacing w:after="240"/>
        <w:ind w:left="720" w:hanging="720"/>
        <w:jc w:val="left"/>
        <w:rPr>
          <w:rFonts w:eastAsiaTheme="minorHAnsi"/>
          <w:b/>
          <w:sz w:val="24"/>
          <w:szCs w:val="24"/>
        </w:rPr>
      </w:pPr>
      <w:r w:rsidRPr="00A14A54">
        <w:rPr>
          <w:b/>
          <w:sz w:val="24"/>
          <w:szCs w:val="24"/>
        </w:rPr>
        <w:t xml:space="preserve">3.0  </w:t>
      </w:r>
      <w:r w:rsidR="007B2177" w:rsidRPr="00A14A54">
        <w:rPr>
          <w:b/>
          <w:sz w:val="24"/>
          <w:szCs w:val="24"/>
        </w:rPr>
        <w:t xml:space="preserve">   </w:t>
      </w:r>
      <w:r w:rsidRPr="00A14A54">
        <w:rPr>
          <w:b/>
          <w:sz w:val="24"/>
          <w:szCs w:val="24"/>
        </w:rPr>
        <w:t xml:space="preserve"> </w:t>
      </w:r>
      <w:r w:rsidR="00E65F52" w:rsidRPr="00A14A54">
        <w:rPr>
          <w:b/>
          <w:sz w:val="24"/>
          <w:szCs w:val="24"/>
        </w:rPr>
        <w:t>Comments</w:t>
      </w:r>
      <w:r w:rsidR="00E65F52" w:rsidRPr="00A14A54">
        <w:rPr>
          <w:rFonts w:eastAsiaTheme="minorHAnsi"/>
          <w:b/>
          <w:sz w:val="24"/>
          <w:szCs w:val="24"/>
        </w:rPr>
        <w:t xml:space="preserve"> received from </w:t>
      </w:r>
      <w:r w:rsidR="00F95515" w:rsidRPr="00A14A54">
        <w:rPr>
          <w:rFonts w:eastAsiaTheme="minorHAnsi"/>
          <w:b/>
          <w:sz w:val="24"/>
          <w:szCs w:val="24"/>
        </w:rPr>
        <w:t xml:space="preserve">aviation </w:t>
      </w:r>
      <w:proofErr w:type="gramStart"/>
      <w:r w:rsidR="00E65F52" w:rsidRPr="00A14A54">
        <w:rPr>
          <w:rFonts w:eastAsiaTheme="minorHAnsi"/>
          <w:b/>
          <w:sz w:val="24"/>
          <w:szCs w:val="24"/>
        </w:rPr>
        <w:t>stak</w:t>
      </w:r>
      <w:r w:rsidR="009A0C6B" w:rsidRPr="00A14A54">
        <w:rPr>
          <w:rFonts w:eastAsiaTheme="minorHAnsi"/>
          <w:b/>
          <w:sz w:val="24"/>
          <w:szCs w:val="24"/>
        </w:rPr>
        <w:t>e</w:t>
      </w:r>
      <w:r w:rsidR="00E65F52" w:rsidRPr="00A14A54">
        <w:rPr>
          <w:rFonts w:eastAsiaTheme="minorHAnsi"/>
          <w:b/>
          <w:sz w:val="24"/>
          <w:szCs w:val="24"/>
        </w:rPr>
        <w:t>holders</w:t>
      </w:r>
      <w:proofErr w:type="gramEnd"/>
    </w:p>
    <w:p w14:paraId="0EE97870" w14:textId="04F3EFD8" w:rsidR="00373608" w:rsidRPr="00A14A54" w:rsidRDefault="00373608" w:rsidP="00840EDD">
      <w:pPr>
        <w:pStyle w:val="2para"/>
        <w:numPr>
          <w:ilvl w:val="0"/>
          <w:numId w:val="0"/>
        </w:numPr>
        <w:tabs>
          <w:tab w:val="clear" w:pos="1440"/>
          <w:tab w:val="left" w:pos="720"/>
        </w:tabs>
        <w:spacing w:after="120"/>
        <w:ind w:left="709" w:hanging="709"/>
        <w:rPr>
          <w:rFonts w:eastAsiaTheme="minorHAnsi"/>
          <w:szCs w:val="22"/>
        </w:rPr>
      </w:pPr>
      <w:r w:rsidRPr="00A14A54">
        <w:rPr>
          <w:rFonts w:eastAsiaTheme="minorHAnsi"/>
          <w:szCs w:val="22"/>
        </w:rPr>
        <w:t xml:space="preserve">3.1. </w:t>
      </w:r>
      <w:r w:rsidR="00C01608" w:rsidRPr="00A14A54">
        <w:rPr>
          <w:rFonts w:eastAsiaTheme="minorHAnsi"/>
          <w:szCs w:val="22"/>
        </w:rPr>
        <w:t xml:space="preserve">  </w:t>
      </w:r>
      <w:r w:rsidR="00440F35" w:rsidRPr="00A14A54">
        <w:rPr>
          <w:rFonts w:eastAsiaTheme="minorHAnsi"/>
          <w:szCs w:val="22"/>
        </w:rPr>
        <w:t xml:space="preserve">ISED has </w:t>
      </w:r>
      <w:r w:rsidR="00463A28" w:rsidRPr="00A14A54">
        <w:rPr>
          <w:rFonts w:eastAsiaTheme="minorHAnsi"/>
          <w:szCs w:val="22"/>
        </w:rPr>
        <w:t xml:space="preserve">received </w:t>
      </w:r>
      <w:r w:rsidR="00440F35" w:rsidRPr="00A14A54">
        <w:rPr>
          <w:rFonts w:eastAsiaTheme="minorHAnsi"/>
          <w:szCs w:val="22"/>
        </w:rPr>
        <w:t>38 comments</w:t>
      </w:r>
      <w:r w:rsidR="004F4626" w:rsidRPr="00A14A54">
        <w:rPr>
          <w:rFonts w:eastAsiaTheme="minorHAnsi"/>
          <w:szCs w:val="22"/>
        </w:rPr>
        <w:t>,</w:t>
      </w:r>
      <w:r w:rsidR="00440F35" w:rsidRPr="00A14A54">
        <w:rPr>
          <w:rFonts w:eastAsiaTheme="minorHAnsi"/>
          <w:szCs w:val="22"/>
        </w:rPr>
        <w:t xml:space="preserve"> </w:t>
      </w:r>
      <w:r w:rsidR="00F81FE6" w:rsidRPr="00A14A54">
        <w:rPr>
          <w:rFonts w:eastAsiaTheme="minorHAnsi"/>
          <w:szCs w:val="22"/>
        </w:rPr>
        <w:t xml:space="preserve">the majority </w:t>
      </w:r>
      <w:r w:rsidR="00463A28" w:rsidRPr="00A14A54">
        <w:rPr>
          <w:rFonts w:eastAsiaTheme="minorHAnsi"/>
          <w:szCs w:val="22"/>
        </w:rPr>
        <w:t xml:space="preserve">from </w:t>
      </w:r>
      <w:r w:rsidR="00440F35" w:rsidRPr="00A14A54">
        <w:rPr>
          <w:rFonts w:eastAsiaTheme="minorHAnsi"/>
          <w:szCs w:val="22"/>
        </w:rPr>
        <w:t>aviation stakeholders</w:t>
      </w:r>
      <w:r w:rsidR="00C01608" w:rsidRPr="00A14A54">
        <w:rPr>
          <w:rFonts w:eastAsiaTheme="minorHAnsi"/>
          <w:szCs w:val="22"/>
        </w:rPr>
        <w:t xml:space="preserve"> (the group)</w:t>
      </w:r>
      <w:r w:rsidR="00440F35" w:rsidRPr="00A14A54">
        <w:rPr>
          <w:rFonts w:eastAsiaTheme="minorHAnsi"/>
          <w:szCs w:val="22"/>
        </w:rPr>
        <w:t xml:space="preserve">. </w:t>
      </w:r>
      <w:r w:rsidR="00840EDD" w:rsidRPr="00A14A54">
        <w:rPr>
          <w:rFonts w:eastAsiaTheme="minorHAnsi"/>
          <w:szCs w:val="22"/>
        </w:rPr>
        <w:t xml:space="preserve">Aviation Stakeholders express concerns over </w:t>
      </w:r>
      <w:proofErr w:type="spellStart"/>
      <w:r w:rsidR="00840EDD" w:rsidRPr="00A14A54">
        <w:rPr>
          <w:rFonts w:eastAsiaTheme="minorHAnsi"/>
          <w:szCs w:val="22"/>
        </w:rPr>
        <w:t>deploymen</w:t>
      </w:r>
      <w:proofErr w:type="spellEnd"/>
      <w:r w:rsidR="00233F58" w:rsidRPr="00A14A54">
        <w:rPr>
          <w:rFonts w:eastAsiaTheme="minorHAnsi"/>
          <w:szCs w:val="22"/>
        </w:rPr>
        <w:t xml:space="preserve"> of </w:t>
      </w:r>
      <w:proofErr w:type="spellStart"/>
      <w:r w:rsidR="00233F58" w:rsidRPr="00A14A54">
        <w:rPr>
          <w:rFonts w:eastAsiaTheme="minorHAnsi"/>
          <w:szCs w:val="22"/>
        </w:rPr>
        <w:t>Ligado’s</w:t>
      </w:r>
      <w:proofErr w:type="spellEnd"/>
      <w:r w:rsidR="00233F58" w:rsidRPr="00A14A54">
        <w:rPr>
          <w:rFonts w:eastAsiaTheme="minorHAnsi"/>
          <w:szCs w:val="22"/>
        </w:rPr>
        <w:t xml:space="preserve"> Ancillary Terrestrial Component, in the L-Band, regarding to aviation safety in Canada.</w:t>
      </w:r>
      <w:r w:rsidR="00440F35" w:rsidRPr="00A14A54">
        <w:rPr>
          <w:rFonts w:eastAsiaTheme="minorHAnsi"/>
          <w:szCs w:val="22"/>
        </w:rPr>
        <w:t xml:space="preserve"> </w:t>
      </w:r>
      <w:r w:rsidR="004A3DAF" w:rsidRPr="00A14A54">
        <w:rPr>
          <w:rFonts w:eastAsiaTheme="minorHAnsi"/>
          <w:szCs w:val="22"/>
        </w:rPr>
        <w:t xml:space="preserve">This paper summarizes below the </w:t>
      </w:r>
      <w:r w:rsidR="00D501D3" w:rsidRPr="00A14A54">
        <w:rPr>
          <w:rFonts w:eastAsiaTheme="minorHAnsi"/>
          <w:szCs w:val="22"/>
        </w:rPr>
        <w:t xml:space="preserve">responses to the </w:t>
      </w:r>
      <w:r w:rsidR="00C002D1" w:rsidRPr="00A14A54">
        <w:rPr>
          <w:rFonts w:eastAsiaTheme="minorHAnsi"/>
          <w:szCs w:val="22"/>
        </w:rPr>
        <w:t>(0</w:t>
      </w:r>
      <w:r w:rsidR="00840EDD" w:rsidRPr="00A14A54">
        <w:rPr>
          <w:rFonts w:eastAsiaTheme="minorHAnsi"/>
          <w:szCs w:val="22"/>
        </w:rPr>
        <w:t>5</w:t>
      </w:r>
      <w:r w:rsidR="00C002D1" w:rsidRPr="00A14A54">
        <w:rPr>
          <w:rFonts w:eastAsiaTheme="minorHAnsi"/>
          <w:szCs w:val="22"/>
        </w:rPr>
        <w:t>)</w:t>
      </w:r>
      <w:r w:rsidR="00840EDD" w:rsidRPr="00A14A54">
        <w:rPr>
          <w:rFonts w:eastAsiaTheme="minorHAnsi"/>
          <w:szCs w:val="22"/>
        </w:rPr>
        <w:t xml:space="preserve"> </w:t>
      </w:r>
      <w:r w:rsidR="00D501D3" w:rsidRPr="00A14A54">
        <w:rPr>
          <w:rFonts w:eastAsiaTheme="minorHAnsi"/>
          <w:szCs w:val="22"/>
        </w:rPr>
        <w:t>ISED’s questions</w:t>
      </w:r>
      <w:r w:rsidR="004A3DAF" w:rsidRPr="00A14A54">
        <w:rPr>
          <w:rFonts w:eastAsiaTheme="minorHAnsi"/>
          <w:szCs w:val="22"/>
        </w:rPr>
        <w:t>:</w:t>
      </w:r>
    </w:p>
    <w:p w14:paraId="14CFF597" w14:textId="3A411678" w:rsidR="00214CA9" w:rsidRPr="00A14A54" w:rsidRDefault="00214CA9" w:rsidP="00756567">
      <w:pPr>
        <w:spacing w:after="120"/>
        <w:ind w:left="-142" w:hanging="11"/>
        <w:rPr>
          <w:b/>
          <w:bCs/>
          <w:sz w:val="24"/>
          <w:szCs w:val="24"/>
        </w:rPr>
      </w:pPr>
      <w:r w:rsidRPr="00A14A54">
        <w:rPr>
          <w:b/>
          <w:bCs/>
          <w:sz w:val="24"/>
          <w:szCs w:val="24"/>
        </w:rPr>
        <w:t xml:space="preserve">            </w:t>
      </w:r>
      <w:r w:rsidR="00C01608" w:rsidRPr="00A14A54">
        <w:rPr>
          <w:b/>
          <w:bCs/>
          <w:sz w:val="24"/>
          <w:szCs w:val="24"/>
        </w:rPr>
        <w:t xml:space="preserve">  </w:t>
      </w:r>
      <w:r w:rsidRPr="00A14A54">
        <w:rPr>
          <w:b/>
          <w:bCs/>
          <w:sz w:val="24"/>
          <w:szCs w:val="24"/>
        </w:rPr>
        <w:t xml:space="preserve">Q1: ISED </w:t>
      </w:r>
      <w:r w:rsidR="00C002D1" w:rsidRPr="00A14A54">
        <w:rPr>
          <w:b/>
          <w:bCs/>
          <w:sz w:val="24"/>
          <w:szCs w:val="24"/>
        </w:rPr>
        <w:t xml:space="preserve">has requested </w:t>
      </w:r>
      <w:r w:rsidRPr="00A14A54">
        <w:rPr>
          <w:b/>
          <w:bCs/>
          <w:sz w:val="24"/>
          <w:szCs w:val="24"/>
        </w:rPr>
        <w:t xml:space="preserve">general comments on the </w:t>
      </w:r>
      <w:proofErr w:type="spellStart"/>
      <w:r w:rsidRPr="00A14A54">
        <w:rPr>
          <w:b/>
          <w:bCs/>
          <w:sz w:val="24"/>
          <w:szCs w:val="24"/>
        </w:rPr>
        <w:t>Ligado</w:t>
      </w:r>
      <w:proofErr w:type="spellEnd"/>
      <w:r w:rsidRPr="00A14A54">
        <w:rPr>
          <w:b/>
          <w:bCs/>
          <w:sz w:val="24"/>
          <w:szCs w:val="24"/>
        </w:rPr>
        <w:t xml:space="preserve"> Canada ATC application.</w:t>
      </w:r>
    </w:p>
    <w:p w14:paraId="3EA19F37" w14:textId="75273F92" w:rsidR="00C93591" w:rsidRPr="00A14A54" w:rsidRDefault="0056696A" w:rsidP="00094263">
      <w:pPr>
        <w:pStyle w:val="2para"/>
        <w:numPr>
          <w:ilvl w:val="0"/>
          <w:numId w:val="0"/>
        </w:numPr>
        <w:tabs>
          <w:tab w:val="clear" w:pos="1440"/>
          <w:tab w:val="left" w:pos="720"/>
        </w:tabs>
        <w:spacing w:after="0"/>
        <w:ind w:left="709" w:hanging="709"/>
        <w:rPr>
          <w:rFonts w:eastAsiaTheme="minorHAnsi"/>
          <w:szCs w:val="22"/>
        </w:rPr>
      </w:pPr>
      <w:r w:rsidRPr="00A14A54">
        <w:rPr>
          <w:rFonts w:eastAsiaTheme="minorHAnsi"/>
          <w:szCs w:val="22"/>
        </w:rPr>
        <w:t>3.</w:t>
      </w:r>
      <w:r w:rsidR="00BA643D" w:rsidRPr="00A14A54">
        <w:rPr>
          <w:rFonts w:eastAsiaTheme="minorHAnsi"/>
          <w:szCs w:val="22"/>
        </w:rPr>
        <w:t>2</w:t>
      </w:r>
      <w:r w:rsidRPr="00A14A54">
        <w:rPr>
          <w:rFonts w:eastAsiaTheme="minorHAnsi"/>
          <w:szCs w:val="22"/>
        </w:rPr>
        <w:t xml:space="preserve">   </w:t>
      </w:r>
      <w:r w:rsidR="002738DC" w:rsidRPr="00A14A54">
        <w:rPr>
          <w:rFonts w:eastAsiaTheme="minorHAnsi"/>
          <w:szCs w:val="22"/>
        </w:rPr>
        <w:t xml:space="preserve"> </w:t>
      </w:r>
      <w:r w:rsidR="00BA643D" w:rsidRPr="00A14A54">
        <w:rPr>
          <w:rFonts w:eastAsiaTheme="minorHAnsi"/>
          <w:szCs w:val="22"/>
        </w:rPr>
        <w:t xml:space="preserve">   </w:t>
      </w:r>
      <w:r w:rsidR="003F08C6" w:rsidRPr="00A14A54">
        <w:rPr>
          <w:rFonts w:eastAsiaTheme="minorHAnsi"/>
          <w:szCs w:val="22"/>
        </w:rPr>
        <w:t>C</w:t>
      </w:r>
      <w:r w:rsidR="00C93591" w:rsidRPr="00A14A54">
        <w:rPr>
          <w:rFonts w:eastAsiaTheme="minorHAnsi"/>
          <w:szCs w:val="22"/>
        </w:rPr>
        <w:t xml:space="preserve">onsidering </w:t>
      </w:r>
      <w:r w:rsidR="009D48BD" w:rsidRPr="00A14A54">
        <w:rPr>
          <w:rFonts w:eastAsiaTheme="minorHAnsi"/>
          <w:szCs w:val="22"/>
        </w:rPr>
        <w:t xml:space="preserve">the technical review that </w:t>
      </w:r>
      <w:r w:rsidR="003F08C6" w:rsidRPr="00A14A54">
        <w:rPr>
          <w:rFonts w:eastAsiaTheme="minorHAnsi"/>
          <w:szCs w:val="22"/>
        </w:rPr>
        <w:t xml:space="preserve">has been </w:t>
      </w:r>
      <w:r w:rsidR="009D48BD" w:rsidRPr="00A14A54">
        <w:rPr>
          <w:rFonts w:eastAsiaTheme="minorHAnsi"/>
          <w:szCs w:val="22"/>
        </w:rPr>
        <w:t xml:space="preserve">conducted by the U.S. National Academies of Sciences Engineering and Medicine (NASEM): </w:t>
      </w:r>
      <w:r w:rsidR="009D48BD" w:rsidRPr="00A14A54">
        <w:rPr>
          <w:rFonts w:eastAsiaTheme="minorHAnsi"/>
          <w:i/>
          <w:iCs/>
          <w:szCs w:val="22"/>
        </w:rPr>
        <w:t xml:space="preserve">“Analysis of Potential Interference Issues Related to FCC Order 20-48 (September 9, 2022)”, </w:t>
      </w:r>
      <w:r w:rsidR="00214CA9" w:rsidRPr="00A14A54">
        <w:rPr>
          <w:rFonts w:eastAsiaTheme="minorHAnsi"/>
          <w:szCs w:val="22"/>
        </w:rPr>
        <w:t xml:space="preserve">the group proposes </w:t>
      </w:r>
      <w:r w:rsidR="009D48BD" w:rsidRPr="00A14A54">
        <w:rPr>
          <w:rFonts w:eastAsiaTheme="minorHAnsi"/>
          <w:szCs w:val="22"/>
        </w:rPr>
        <w:t xml:space="preserve">that </w:t>
      </w:r>
      <w:r w:rsidR="00233F58" w:rsidRPr="00A14A54">
        <w:rPr>
          <w:rFonts w:eastAsiaTheme="minorHAnsi"/>
          <w:szCs w:val="22"/>
        </w:rPr>
        <w:t>ISED</w:t>
      </w:r>
      <w:r w:rsidR="00214CA9" w:rsidRPr="00A14A54">
        <w:rPr>
          <w:rFonts w:eastAsiaTheme="minorHAnsi"/>
          <w:szCs w:val="22"/>
        </w:rPr>
        <w:t xml:space="preserve"> should </w:t>
      </w:r>
      <w:r w:rsidR="00233F58" w:rsidRPr="00A14A54">
        <w:rPr>
          <w:rFonts w:eastAsiaTheme="minorHAnsi"/>
          <w:szCs w:val="22"/>
        </w:rPr>
        <w:t xml:space="preserve">take into </w:t>
      </w:r>
      <w:r w:rsidR="00214CA9" w:rsidRPr="00A14A54">
        <w:rPr>
          <w:rFonts w:eastAsiaTheme="minorHAnsi"/>
          <w:szCs w:val="22"/>
        </w:rPr>
        <w:t xml:space="preserve">more </w:t>
      </w:r>
      <w:r w:rsidR="00233F58" w:rsidRPr="00A14A54">
        <w:rPr>
          <w:rFonts w:eastAsiaTheme="minorHAnsi"/>
          <w:szCs w:val="22"/>
        </w:rPr>
        <w:t>consideration the protection of GPS application.</w:t>
      </w:r>
      <w:r w:rsidR="00C01608" w:rsidRPr="00A14A54">
        <w:rPr>
          <w:rFonts w:eastAsiaTheme="minorHAnsi"/>
          <w:szCs w:val="22"/>
        </w:rPr>
        <w:t xml:space="preserve"> In addition: </w:t>
      </w:r>
    </w:p>
    <w:p w14:paraId="36F2D15A" w14:textId="75586EE2" w:rsidR="009D48BD" w:rsidRPr="00A14A54" w:rsidRDefault="009D48BD" w:rsidP="0056696A">
      <w:pPr>
        <w:pStyle w:val="2para"/>
        <w:numPr>
          <w:ilvl w:val="0"/>
          <w:numId w:val="0"/>
        </w:numPr>
        <w:tabs>
          <w:tab w:val="clear" w:pos="1440"/>
          <w:tab w:val="left" w:pos="720"/>
        </w:tabs>
        <w:spacing w:after="0"/>
        <w:ind w:left="709" w:hanging="709"/>
        <w:jc w:val="left"/>
        <w:rPr>
          <w:rFonts w:eastAsiaTheme="minorHAnsi"/>
          <w:szCs w:val="22"/>
        </w:rPr>
      </w:pPr>
    </w:p>
    <w:p w14:paraId="20E76764" w14:textId="77227CB5" w:rsidR="00ED4D6A" w:rsidRPr="00A14A54" w:rsidRDefault="0056696A" w:rsidP="00094263">
      <w:pPr>
        <w:ind w:left="720" w:hanging="720"/>
        <w:rPr>
          <w:rFonts w:eastAsiaTheme="minorHAnsi"/>
          <w:szCs w:val="22"/>
        </w:rPr>
      </w:pPr>
      <w:proofErr w:type="gramStart"/>
      <w:r w:rsidRPr="00A14A54">
        <w:rPr>
          <w:rFonts w:eastAsiaTheme="minorHAnsi"/>
          <w:szCs w:val="22"/>
        </w:rPr>
        <w:t>3.</w:t>
      </w:r>
      <w:r w:rsidR="00BA643D" w:rsidRPr="00A14A54">
        <w:rPr>
          <w:rFonts w:eastAsiaTheme="minorHAnsi"/>
          <w:szCs w:val="22"/>
        </w:rPr>
        <w:t>3</w:t>
      </w:r>
      <w:r w:rsidRPr="00A14A54">
        <w:rPr>
          <w:rFonts w:eastAsiaTheme="minorHAnsi"/>
          <w:szCs w:val="22"/>
        </w:rPr>
        <w:t xml:space="preserve">  </w:t>
      </w:r>
      <w:r w:rsidR="00BA643D" w:rsidRPr="00A14A54">
        <w:rPr>
          <w:rFonts w:eastAsiaTheme="minorHAnsi"/>
          <w:szCs w:val="22"/>
        </w:rPr>
        <w:tab/>
      </w:r>
      <w:proofErr w:type="gramEnd"/>
      <w:r w:rsidR="00BF39FC" w:rsidRPr="00A14A54">
        <w:rPr>
          <w:rFonts w:eastAsiaTheme="minorHAnsi"/>
          <w:szCs w:val="22"/>
        </w:rPr>
        <w:t>T</w:t>
      </w:r>
      <w:r w:rsidR="00ED4D6A" w:rsidRPr="00A14A54">
        <w:rPr>
          <w:rFonts w:eastAsiaTheme="minorHAnsi"/>
          <w:szCs w:val="22"/>
        </w:rPr>
        <w:t xml:space="preserve">he group </w:t>
      </w:r>
      <w:r w:rsidR="00EB162E" w:rsidRPr="00A14A54">
        <w:rPr>
          <w:rFonts w:eastAsiaTheme="minorHAnsi"/>
          <w:szCs w:val="22"/>
        </w:rPr>
        <w:t xml:space="preserve">also </w:t>
      </w:r>
      <w:r w:rsidR="00ED4D6A" w:rsidRPr="00A14A54">
        <w:rPr>
          <w:rFonts w:eastAsiaTheme="minorHAnsi"/>
          <w:szCs w:val="22"/>
        </w:rPr>
        <w:t>note</w:t>
      </w:r>
      <w:r w:rsidR="00BF39FC" w:rsidRPr="00A14A54">
        <w:rPr>
          <w:rFonts w:eastAsiaTheme="minorHAnsi"/>
          <w:szCs w:val="22"/>
        </w:rPr>
        <w:t>s</w:t>
      </w:r>
      <w:r w:rsidR="00ED4D6A" w:rsidRPr="00A14A54">
        <w:rPr>
          <w:rFonts w:eastAsiaTheme="minorHAnsi"/>
          <w:szCs w:val="22"/>
        </w:rPr>
        <w:t xml:space="preserve"> that in the US,</w:t>
      </w:r>
      <w:r w:rsidR="00BF39FC" w:rsidRPr="00A14A54">
        <w:rPr>
          <w:rFonts w:eastAsiaTheme="minorHAnsi"/>
          <w:szCs w:val="22"/>
        </w:rPr>
        <w:t xml:space="preserve"> to protect the</w:t>
      </w:r>
      <w:r w:rsidR="00ED4D6A" w:rsidRPr="00A14A54">
        <w:rPr>
          <w:rFonts w:eastAsiaTheme="minorHAnsi"/>
          <w:szCs w:val="22"/>
        </w:rPr>
        <w:t xml:space="preserve"> </w:t>
      </w:r>
      <w:r w:rsidR="00BF39FC" w:rsidRPr="00A14A54">
        <w:rPr>
          <w:rFonts w:eastAsiaTheme="minorHAnsi"/>
          <w:szCs w:val="22"/>
        </w:rPr>
        <w:t>users of GPS applications , a</w:t>
      </w:r>
      <w:r w:rsidR="00ED4D6A" w:rsidRPr="00A14A54">
        <w:rPr>
          <w:rFonts w:eastAsiaTheme="minorHAnsi"/>
          <w:szCs w:val="22"/>
        </w:rPr>
        <w:t xml:space="preserve"> number of  federal US departments have opposed the FCC’s decision </w:t>
      </w:r>
      <w:r w:rsidR="00BF39FC" w:rsidRPr="00A14A54">
        <w:rPr>
          <w:rFonts w:eastAsiaTheme="minorHAnsi"/>
          <w:szCs w:val="22"/>
        </w:rPr>
        <w:t xml:space="preserve"> of </w:t>
      </w:r>
      <w:r w:rsidR="00ED4D6A" w:rsidRPr="00A14A54">
        <w:rPr>
          <w:rFonts w:eastAsiaTheme="minorHAnsi"/>
          <w:szCs w:val="22"/>
        </w:rPr>
        <w:t>deploy</w:t>
      </w:r>
      <w:r w:rsidR="00BF39FC" w:rsidRPr="00A14A54">
        <w:rPr>
          <w:rFonts w:eastAsiaTheme="minorHAnsi"/>
          <w:szCs w:val="22"/>
        </w:rPr>
        <w:t>ing</w:t>
      </w:r>
      <w:r w:rsidR="00ED4D6A" w:rsidRPr="00A14A54">
        <w:rPr>
          <w:rFonts w:eastAsiaTheme="minorHAnsi"/>
          <w:szCs w:val="22"/>
        </w:rPr>
        <w:t xml:space="preserve"> a nationwide low-power terrestrial network in the bands 1526-1536 MHz, 1627.5-1637.5 MHz and 1646.5-1656.5 MHz decided by the FCC.</w:t>
      </w:r>
    </w:p>
    <w:p w14:paraId="684B9525" w14:textId="77777777" w:rsidR="00584F4A" w:rsidRPr="00A14A54" w:rsidRDefault="00584F4A" w:rsidP="00094263">
      <w:pPr>
        <w:ind w:left="720" w:hanging="720"/>
        <w:rPr>
          <w:rFonts w:eastAsiaTheme="minorHAnsi"/>
          <w:szCs w:val="22"/>
        </w:rPr>
      </w:pPr>
    </w:p>
    <w:p w14:paraId="4B63F8CD" w14:textId="6FC1F5F9" w:rsidR="00584F4A" w:rsidRPr="00A14A54" w:rsidRDefault="00584F4A" w:rsidP="004A3DAF">
      <w:pPr>
        <w:spacing w:after="120"/>
        <w:ind w:left="720" w:hanging="720"/>
        <w:rPr>
          <w:rFonts w:eastAsiaTheme="minorHAnsi"/>
          <w:szCs w:val="22"/>
        </w:rPr>
      </w:pPr>
      <w:r w:rsidRPr="00A14A54">
        <w:rPr>
          <w:rFonts w:eastAsiaTheme="minorHAnsi"/>
          <w:szCs w:val="22"/>
        </w:rPr>
        <w:t>3.</w:t>
      </w:r>
      <w:r w:rsidR="00BA643D" w:rsidRPr="00A14A54">
        <w:rPr>
          <w:rFonts w:eastAsiaTheme="minorHAnsi"/>
          <w:szCs w:val="22"/>
        </w:rPr>
        <w:t>4</w:t>
      </w:r>
      <w:r w:rsidR="00BA643D" w:rsidRPr="00A14A54">
        <w:rPr>
          <w:rFonts w:eastAsiaTheme="minorHAnsi"/>
          <w:szCs w:val="22"/>
        </w:rPr>
        <w:tab/>
      </w:r>
      <w:r w:rsidR="00C01608" w:rsidRPr="00A14A54">
        <w:rPr>
          <w:rFonts w:eastAsiaTheme="minorHAnsi"/>
          <w:szCs w:val="22"/>
        </w:rPr>
        <w:t>F</w:t>
      </w:r>
      <w:r w:rsidR="003F08C6" w:rsidRPr="00A14A54">
        <w:rPr>
          <w:rFonts w:eastAsiaTheme="minorHAnsi"/>
          <w:szCs w:val="22"/>
        </w:rPr>
        <w:t>inally it was noted that t</w:t>
      </w:r>
      <w:r w:rsidRPr="00A14A54">
        <w:rPr>
          <w:rFonts w:eastAsiaTheme="minorHAnsi"/>
          <w:szCs w:val="22"/>
        </w:rPr>
        <w:t>he decision to deploy an ATC, in the L-band, should also consider the possible impact on existing GPS applications in different ways:</w:t>
      </w:r>
    </w:p>
    <w:p w14:paraId="554C9E9F" w14:textId="77777777" w:rsidR="00584F4A" w:rsidRPr="00A14A54" w:rsidRDefault="00584F4A" w:rsidP="004A3DAF">
      <w:pPr>
        <w:pStyle w:val="ListParagraph"/>
        <w:numPr>
          <w:ilvl w:val="0"/>
          <w:numId w:val="24"/>
        </w:numPr>
        <w:ind w:left="1418"/>
        <w:jc w:val="both"/>
        <w:rPr>
          <w:rFonts w:eastAsiaTheme="minorHAnsi"/>
          <w:szCs w:val="22"/>
        </w:rPr>
      </w:pPr>
      <w:r w:rsidRPr="00A14A54">
        <w:rPr>
          <w:rFonts w:eastAsiaTheme="minorHAnsi"/>
          <w:szCs w:val="22"/>
        </w:rPr>
        <w:t xml:space="preserve">the type of the technology that it will </w:t>
      </w:r>
      <w:proofErr w:type="gramStart"/>
      <w:r w:rsidRPr="00A14A54">
        <w:rPr>
          <w:rFonts w:eastAsiaTheme="minorHAnsi"/>
          <w:szCs w:val="22"/>
        </w:rPr>
        <w:t>use</w:t>
      </w:r>
      <w:proofErr w:type="gramEnd"/>
    </w:p>
    <w:p w14:paraId="776E24E8" w14:textId="77777777" w:rsidR="00584F4A" w:rsidRPr="00A14A54" w:rsidRDefault="00584F4A" w:rsidP="004A3DAF">
      <w:pPr>
        <w:pStyle w:val="ListParagraph"/>
        <w:numPr>
          <w:ilvl w:val="0"/>
          <w:numId w:val="24"/>
        </w:numPr>
        <w:ind w:left="1418"/>
        <w:jc w:val="both"/>
        <w:rPr>
          <w:rFonts w:eastAsiaTheme="minorHAnsi"/>
          <w:szCs w:val="22"/>
        </w:rPr>
      </w:pPr>
      <w:r w:rsidRPr="00A14A54">
        <w:rPr>
          <w:rFonts w:eastAsiaTheme="minorHAnsi"/>
          <w:szCs w:val="22"/>
        </w:rPr>
        <w:t xml:space="preserve">the nature of the services which could be offered (e.g. Internet of things, Mobile, </w:t>
      </w:r>
      <w:proofErr w:type="gramStart"/>
      <w:r w:rsidRPr="00A14A54">
        <w:rPr>
          <w:rFonts w:eastAsiaTheme="minorHAnsi"/>
          <w:szCs w:val="22"/>
        </w:rPr>
        <w:t>etc..</w:t>
      </w:r>
      <w:proofErr w:type="gramEnd"/>
      <w:r w:rsidRPr="00A14A54">
        <w:rPr>
          <w:rFonts w:eastAsiaTheme="minorHAnsi"/>
          <w:szCs w:val="22"/>
        </w:rPr>
        <w:t>)</w:t>
      </w:r>
    </w:p>
    <w:p w14:paraId="578ACEBE" w14:textId="77777777" w:rsidR="00584F4A" w:rsidRPr="00A14A54" w:rsidRDefault="00584F4A" w:rsidP="004A3DAF">
      <w:pPr>
        <w:pStyle w:val="ListParagraph"/>
        <w:numPr>
          <w:ilvl w:val="0"/>
          <w:numId w:val="24"/>
        </w:numPr>
        <w:ind w:left="1418"/>
        <w:jc w:val="both"/>
        <w:rPr>
          <w:rFonts w:eastAsiaTheme="minorHAnsi"/>
          <w:szCs w:val="22"/>
        </w:rPr>
      </w:pPr>
      <w:r w:rsidRPr="00A14A54">
        <w:rPr>
          <w:rFonts w:eastAsiaTheme="minorHAnsi"/>
          <w:szCs w:val="22"/>
        </w:rPr>
        <w:t>the density of base stations which are planned to be deployed (</w:t>
      </w:r>
      <w:proofErr w:type="gramStart"/>
      <w:r w:rsidRPr="00A14A54">
        <w:rPr>
          <w:rFonts w:eastAsiaTheme="minorHAnsi"/>
          <w:szCs w:val="22"/>
        </w:rPr>
        <w:t>e.g.</w:t>
      </w:r>
      <w:proofErr w:type="gramEnd"/>
      <w:r w:rsidRPr="00A14A54">
        <w:rPr>
          <w:rFonts w:eastAsiaTheme="minorHAnsi"/>
          <w:szCs w:val="22"/>
        </w:rPr>
        <w:t xml:space="preserve"> it could be relevant</w:t>
      </w:r>
    </w:p>
    <w:p w14:paraId="032A2F9C" w14:textId="77777777" w:rsidR="00584F4A" w:rsidRPr="00A14A54" w:rsidRDefault="00584F4A" w:rsidP="004A3DAF">
      <w:pPr>
        <w:pStyle w:val="ListParagraph"/>
        <w:numPr>
          <w:ilvl w:val="0"/>
          <w:numId w:val="24"/>
        </w:numPr>
        <w:ind w:left="1418"/>
        <w:jc w:val="both"/>
        <w:rPr>
          <w:rFonts w:eastAsiaTheme="minorHAnsi"/>
          <w:szCs w:val="22"/>
        </w:rPr>
      </w:pPr>
      <w:r w:rsidRPr="00A14A54">
        <w:rPr>
          <w:rFonts w:eastAsiaTheme="minorHAnsi"/>
          <w:szCs w:val="22"/>
        </w:rPr>
        <w:t>the aggregated effect of the deployed ground stations.</w:t>
      </w:r>
    </w:p>
    <w:p w14:paraId="59FF917F" w14:textId="77777777" w:rsidR="00584F4A" w:rsidRPr="00A14A54" w:rsidRDefault="00584F4A" w:rsidP="00094263">
      <w:pPr>
        <w:ind w:left="720" w:hanging="720"/>
        <w:rPr>
          <w:rFonts w:eastAsiaTheme="minorHAnsi"/>
          <w:szCs w:val="22"/>
        </w:rPr>
      </w:pPr>
    </w:p>
    <w:p w14:paraId="120E43B4" w14:textId="3FB88A3D" w:rsidR="00ED4D6A" w:rsidRPr="00A14A54" w:rsidRDefault="003F08C6" w:rsidP="00756567">
      <w:pPr>
        <w:spacing w:after="120"/>
        <w:ind w:hanging="11"/>
        <w:rPr>
          <w:b/>
          <w:bCs/>
          <w:sz w:val="24"/>
          <w:szCs w:val="24"/>
        </w:rPr>
      </w:pPr>
      <w:r w:rsidRPr="00A14A54">
        <w:rPr>
          <w:rFonts w:eastAsiaTheme="minorHAnsi"/>
          <w:szCs w:val="22"/>
        </w:rPr>
        <w:t xml:space="preserve">            </w:t>
      </w:r>
      <w:r w:rsidRPr="00A14A54">
        <w:rPr>
          <w:b/>
          <w:bCs/>
          <w:sz w:val="24"/>
          <w:szCs w:val="24"/>
        </w:rPr>
        <w:t xml:space="preserve">Q2: ISED </w:t>
      </w:r>
      <w:r w:rsidR="00C002D1" w:rsidRPr="00A14A54">
        <w:rPr>
          <w:b/>
          <w:bCs/>
          <w:sz w:val="24"/>
          <w:szCs w:val="24"/>
        </w:rPr>
        <w:t xml:space="preserve">has requested </w:t>
      </w:r>
      <w:r w:rsidRPr="00A14A54">
        <w:rPr>
          <w:b/>
          <w:bCs/>
          <w:sz w:val="24"/>
          <w:szCs w:val="24"/>
        </w:rPr>
        <w:t xml:space="preserve">comments on the request to waive the dual-mode requirement.  </w:t>
      </w:r>
    </w:p>
    <w:p w14:paraId="6ADDC833" w14:textId="7F065122" w:rsidR="00EE38E9" w:rsidRPr="00A14A54" w:rsidRDefault="002738DC" w:rsidP="00094263">
      <w:pPr>
        <w:spacing w:after="120"/>
        <w:ind w:left="720" w:hanging="720"/>
        <w:rPr>
          <w:rFonts w:eastAsiaTheme="minorHAnsi"/>
          <w:szCs w:val="22"/>
        </w:rPr>
      </w:pPr>
      <w:r w:rsidRPr="00A14A54">
        <w:rPr>
          <w:rFonts w:eastAsiaTheme="minorHAnsi"/>
          <w:szCs w:val="22"/>
        </w:rPr>
        <w:t>3.</w:t>
      </w:r>
      <w:r w:rsidR="00BA643D" w:rsidRPr="00A14A54">
        <w:rPr>
          <w:rFonts w:eastAsiaTheme="minorHAnsi"/>
          <w:szCs w:val="22"/>
        </w:rPr>
        <w:t>5</w:t>
      </w:r>
      <w:r w:rsidRPr="00A14A54">
        <w:rPr>
          <w:rFonts w:eastAsiaTheme="minorHAnsi"/>
          <w:szCs w:val="22"/>
        </w:rPr>
        <w:t xml:space="preserve">    </w:t>
      </w:r>
      <w:r w:rsidR="00BA643D" w:rsidRPr="00A14A54">
        <w:rPr>
          <w:rFonts w:eastAsiaTheme="minorHAnsi"/>
          <w:szCs w:val="22"/>
        </w:rPr>
        <w:tab/>
      </w:r>
      <w:r w:rsidR="00AD1698" w:rsidRPr="00A14A54">
        <w:rPr>
          <w:rFonts w:eastAsiaTheme="minorHAnsi"/>
          <w:szCs w:val="22"/>
        </w:rPr>
        <w:t>I</w:t>
      </w:r>
      <w:r w:rsidR="004007DA" w:rsidRPr="00A14A54">
        <w:rPr>
          <w:rFonts w:eastAsiaTheme="minorHAnsi"/>
          <w:szCs w:val="22"/>
        </w:rPr>
        <w:t xml:space="preserve">f the dual mode requirement is </w:t>
      </w:r>
      <w:r w:rsidR="00C10971" w:rsidRPr="00A14A54">
        <w:rPr>
          <w:rFonts w:eastAsiaTheme="minorHAnsi"/>
          <w:szCs w:val="22"/>
        </w:rPr>
        <w:t xml:space="preserve">abandoned </w:t>
      </w:r>
      <w:r w:rsidR="004007DA" w:rsidRPr="00A14A54">
        <w:rPr>
          <w:rFonts w:eastAsiaTheme="minorHAnsi"/>
          <w:szCs w:val="22"/>
        </w:rPr>
        <w:t xml:space="preserve">and only the terrestrial system will be deployed, the group notes that in some cases, such as in urban areas, </w:t>
      </w:r>
      <w:proofErr w:type="spellStart"/>
      <w:r w:rsidR="004007DA" w:rsidRPr="00A14A54">
        <w:rPr>
          <w:rFonts w:eastAsiaTheme="minorHAnsi"/>
          <w:szCs w:val="22"/>
        </w:rPr>
        <w:t>Ligado</w:t>
      </w:r>
      <w:proofErr w:type="spellEnd"/>
      <w:r w:rsidR="004007DA" w:rsidRPr="00A14A54">
        <w:rPr>
          <w:rFonts w:eastAsiaTheme="minorHAnsi"/>
          <w:szCs w:val="22"/>
        </w:rPr>
        <w:t xml:space="preserve"> would be required to produce adequate coverage, which could result in a significant increase in the potential for harmful interference with aviation GPS systems.</w:t>
      </w:r>
    </w:p>
    <w:p w14:paraId="42644E0A" w14:textId="3AAC3D84" w:rsidR="008D5DA5" w:rsidRPr="00A14A54" w:rsidRDefault="00EE38E9" w:rsidP="00094263">
      <w:pPr>
        <w:spacing w:after="240"/>
        <w:ind w:left="709" w:hanging="709"/>
        <w:rPr>
          <w:rFonts w:eastAsiaTheme="minorHAnsi"/>
          <w:szCs w:val="22"/>
        </w:rPr>
      </w:pPr>
      <w:r w:rsidRPr="00A14A54">
        <w:rPr>
          <w:rFonts w:eastAsiaTheme="minorHAnsi"/>
          <w:szCs w:val="22"/>
        </w:rPr>
        <w:t>3.</w:t>
      </w:r>
      <w:r w:rsidR="00BA643D" w:rsidRPr="00A14A54">
        <w:rPr>
          <w:rFonts w:eastAsiaTheme="minorHAnsi"/>
          <w:szCs w:val="22"/>
        </w:rPr>
        <w:t>6</w:t>
      </w:r>
      <w:r w:rsidR="00BA643D" w:rsidRPr="00A14A54">
        <w:rPr>
          <w:rFonts w:eastAsiaTheme="minorHAnsi"/>
          <w:szCs w:val="22"/>
        </w:rPr>
        <w:tab/>
      </w:r>
      <w:r w:rsidR="00AD1698" w:rsidRPr="00A14A54">
        <w:rPr>
          <w:rFonts w:eastAsiaTheme="minorHAnsi"/>
          <w:szCs w:val="22"/>
        </w:rPr>
        <w:t>I</w:t>
      </w:r>
      <w:r w:rsidR="003F08C6" w:rsidRPr="00A14A54">
        <w:rPr>
          <w:rFonts w:eastAsiaTheme="minorHAnsi"/>
          <w:szCs w:val="22"/>
        </w:rPr>
        <w:t>t should be noted also, that i</w:t>
      </w:r>
      <w:r w:rsidR="00214CA9" w:rsidRPr="00A14A54">
        <w:rPr>
          <w:rFonts w:eastAsiaTheme="minorHAnsi"/>
          <w:szCs w:val="22"/>
        </w:rPr>
        <w:t xml:space="preserve">n the United States by September 30, 2024, </w:t>
      </w:r>
      <w:proofErr w:type="spellStart"/>
      <w:r w:rsidR="00214CA9" w:rsidRPr="00A14A54">
        <w:rPr>
          <w:rFonts w:eastAsiaTheme="minorHAnsi"/>
          <w:szCs w:val="22"/>
        </w:rPr>
        <w:t>Ligado</w:t>
      </w:r>
      <w:proofErr w:type="spellEnd"/>
      <w:r w:rsidR="00214CA9" w:rsidRPr="00A14A54">
        <w:rPr>
          <w:rFonts w:eastAsiaTheme="minorHAnsi"/>
          <w:szCs w:val="22"/>
        </w:rPr>
        <w:t xml:space="preserve"> Networks will make available L-band MSS/ATC dual-mode IoT terminals and ensure that MSS/ATC and MSS terminals can be used across the entire MSS spectrum by L</w:t>
      </w:r>
      <w:r w:rsidR="00C10971" w:rsidRPr="00A14A54">
        <w:rPr>
          <w:rFonts w:eastAsiaTheme="minorHAnsi"/>
          <w:szCs w:val="22"/>
        </w:rPr>
        <w:t>-</w:t>
      </w:r>
      <w:r w:rsidR="00214CA9" w:rsidRPr="00A14A54">
        <w:rPr>
          <w:rFonts w:eastAsiaTheme="minorHAnsi"/>
          <w:szCs w:val="22"/>
        </w:rPr>
        <w:t xml:space="preserve">band assigned to the </w:t>
      </w:r>
      <w:proofErr w:type="spellStart"/>
      <w:r w:rsidR="00214CA9" w:rsidRPr="00A14A54">
        <w:rPr>
          <w:rFonts w:eastAsiaTheme="minorHAnsi"/>
          <w:szCs w:val="22"/>
        </w:rPr>
        <w:t>Ligado</w:t>
      </w:r>
      <w:proofErr w:type="spellEnd"/>
      <w:r w:rsidR="00214CA9" w:rsidRPr="00A14A54">
        <w:rPr>
          <w:rFonts w:eastAsiaTheme="minorHAnsi"/>
          <w:szCs w:val="22"/>
        </w:rPr>
        <w:t xml:space="preserve"> license.</w:t>
      </w:r>
    </w:p>
    <w:p w14:paraId="7BAFE13E" w14:textId="1D820E07" w:rsidR="005D26F0" w:rsidRPr="00A14A54" w:rsidRDefault="009637E6" w:rsidP="00756567">
      <w:pPr>
        <w:spacing w:after="120"/>
        <w:ind w:left="720" w:hanging="11"/>
        <w:rPr>
          <w:rFonts w:eastAsiaTheme="minorHAnsi"/>
          <w:szCs w:val="22"/>
        </w:rPr>
      </w:pPr>
      <w:bookmarkStart w:id="1" w:name="_Hlk142588078"/>
      <w:r w:rsidRPr="00A14A54">
        <w:rPr>
          <w:b/>
          <w:bCs/>
          <w:sz w:val="24"/>
          <w:szCs w:val="24"/>
        </w:rPr>
        <w:t xml:space="preserve">Q3: ISED </w:t>
      </w:r>
      <w:r w:rsidR="00C002D1" w:rsidRPr="00A14A54">
        <w:rPr>
          <w:b/>
          <w:bCs/>
          <w:sz w:val="24"/>
          <w:szCs w:val="24"/>
        </w:rPr>
        <w:t xml:space="preserve">has requested </w:t>
      </w:r>
      <w:r w:rsidRPr="00A14A54">
        <w:rPr>
          <w:b/>
          <w:bCs/>
          <w:sz w:val="24"/>
          <w:szCs w:val="24"/>
        </w:rPr>
        <w:t xml:space="preserve">comments on the request for a base station EIRP limit of 28.9 </w:t>
      </w:r>
      <w:proofErr w:type="spellStart"/>
      <w:r w:rsidRPr="00A14A54">
        <w:rPr>
          <w:b/>
          <w:bCs/>
          <w:sz w:val="24"/>
          <w:szCs w:val="24"/>
        </w:rPr>
        <w:t>dBW</w:t>
      </w:r>
      <w:proofErr w:type="spellEnd"/>
      <w:r w:rsidRPr="00A14A54">
        <w:rPr>
          <w:b/>
          <w:bCs/>
          <w:sz w:val="24"/>
          <w:szCs w:val="24"/>
        </w:rPr>
        <w:t xml:space="preserve"> in the 1526-1536 MHz band.</w:t>
      </w:r>
    </w:p>
    <w:p w14:paraId="5462FD4E" w14:textId="052B27C8" w:rsidR="005D26F0" w:rsidRPr="00A14A54" w:rsidRDefault="005D26F0" w:rsidP="00440F35">
      <w:pPr>
        <w:spacing w:after="120"/>
        <w:ind w:left="720" w:hanging="720"/>
        <w:rPr>
          <w:rFonts w:eastAsiaTheme="minorHAnsi"/>
          <w:szCs w:val="22"/>
        </w:rPr>
      </w:pPr>
      <w:r w:rsidRPr="00A14A54">
        <w:rPr>
          <w:rFonts w:eastAsiaTheme="minorHAnsi"/>
          <w:szCs w:val="22"/>
        </w:rPr>
        <w:t>3.</w:t>
      </w:r>
      <w:r w:rsidR="00BA643D" w:rsidRPr="00A14A54">
        <w:rPr>
          <w:rFonts w:eastAsiaTheme="minorHAnsi"/>
          <w:szCs w:val="22"/>
        </w:rPr>
        <w:t>7</w:t>
      </w:r>
      <w:r w:rsidR="00BA643D" w:rsidRPr="00A14A54">
        <w:rPr>
          <w:rFonts w:eastAsiaTheme="minorHAnsi"/>
          <w:szCs w:val="22"/>
        </w:rPr>
        <w:tab/>
      </w:r>
      <w:r w:rsidR="002378C8" w:rsidRPr="00A14A54">
        <w:rPr>
          <w:rFonts w:eastAsiaTheme="minorHAnsi"/>
          <w:szCs w:val="22"/>
        </w:rPr>
        <w:t xml:space="preserve">For Canada, </w:t>
      </w:r>
      <w:proofErr w:type="spellStart"/>
      <w:r w:rsidR="002378C8" w:rsidRPr="00A14A54">
        <w:rPr>
          <w:rFonts w:eastAsiaTheme="minorHAnsi"/>
          <w:szCs w:val="22"/>
        </w:rPr>
        <w:t>Ligado</w:t>
      </w:r>
      <w:proofErr w:type="spellEnd"/>
      <w:r w:rsidR="002378C8" w:rsidRPr="00A14A54">
        <w:rPr>
          <w:rFonts w:eastAsiaTheme="minorHAnsi"/>
          <w:szCs w:val="22"/>
        </w:rPr>
        <w:t xml:space="preserve"> is asking for an EIRP limit of 28.9 </w:t>
      </w:r>
      <w:proofErr w:type="spellStart"/>
      <w:r w:rsidR="002378C8" w:rsidRPr="00A14A54">
        <w:rPr>
          <w:rFonts w:eastAsiaTheme="minorHAnsi"/>
          <w:szCs w:val="22"/>
        </w:rPr>
        <w:t>dBW</w:t>
      </w:r>
      <w:proofErr w:type="spellEnd"/>
      <w:r w:rsidR="002378C8" w:rsidRPr="00A14A54">
        <w:rPr>
          <w:rFonts w:eastAsiaTheme="minorHAnsi"/>
          <w:szCs w:val="22"/>
        </w:rPr>
        <w:t xml:space="preserve"> for ATC base stations, it should be noted that in the USA, even for a lower usage decision like 9.8 </w:t>
      </w:r>
      <w:proofErr w:type="spellStart"/>
      <w:r w:rsidR="002378C8" w:rsidRPr="00A14A54">
        <w:rPr>
          <w:rFonts w:eastAsiaTheme="minorHAnsi"/>
          <w:szCs w:val="22"/>
        </w:rPr>
        <w:t>dBW</w:t>
      </w:r>
      <w:proofErr w:type="spellEnd"/>
      <w:r w:rsidR="002378C8" w:rsidRPr="00A14A54">
        <w:rPr>
          <w:rFonts w:eastAsiaTheme="minorHAnsi"/>
          <w:szCs w:val="22"/>
        </w:rPr>
        <w:t xml:space="preserve">, granted by the FCC, has been </w:t>
      </w:r>
      <w:proofErr w:type="gramStart"/>
      <w:r w:rsidR="002378C8" w:rsidRPr="00A14A54">
        <w:rPr>
          <w:rFonts w:eastAsiaTheme="minorHAnsi"/>
          <w:szCs w:val="22"/>
        </w:rPr>
        <w:t>contested  by</w:t>
      </w:r>
      <w:proofErr w:type="gramEnd"/>
      <w:r w:rsidR="002378C8" w:rsidRPr="00A14A54">
        <w:rPr>
          <w:rFonts w:eastAsiaTheme="minorHAnsi"/>
          <w:szCs w:val="22"/>
        </w:rPr>
        <w:t xml:space="preserve"> DoD and NTIA</w:t>
      </w:r>
      <w:r w:rsidR="00D501D3" w:rsidRPr="00A14A54">
        <w:rPr>
          <w:rFonts w:eastAsiaTheme="minorHAnsi"/>
          <w:szCs w:val="22"/>
        </w:rPr>
        <w:t>.</w:t>
      </w:r>
    </w:p>
    <w:p w14:paraId="3EA8E334" w14:textId="55310938" w:rsidR="005D26F0" w:rsidRPr="00A14A54" w:rsidRDefault="005D26F0" w:rsidP="00945447">
      <w:pPr>
        <w:ind w:left="720" w:hanging="720"/>
        <w:rPr>
          <w:rFonts w:eastAsiaTheme="minorHAnsi"/>
          <w:szCs w:val="22"/>
        </w:rPr>
      </w:pPr>
      <w:r w:rsidRPr="00A14A54">
        <w:rPr>
          <w:rFonts w:eastAsiaTheme="minorHAnsi"/>
          <w:szCs w:val="22"/>
        </w:rPr>
        <w:t>3.</w:t>
      </w:r>
      <w:r w:rsidR="00BA643D" w:rsidRPr="00A14A54">
        <w:rPr>
          <w:rFonts w:eastAsiaTheme="minorHAnsi"/>
          <w:szCs w:val="22"/>
        </w:rPr>
        <w:t>8</w:t>
      </w:r>
      <w:r w:rsidR="00BA643D" w:rsidRPr="00A14A54">
        <w:rPr>
          <w:rFonts w:eastAsiaTheme="minorHAnsi"/>
          <w:szCs w:val="22"/>
        </w:rPr>
        <w:tab/>
      </w:r>
      <w:proofErr w:type="spellStart"/>
      <w:r w:rsidR="00B17D16" w:rsidRPr="00A14A54">
        <w:rPr>
          <w:rFonts w:eastAsiaTheme="minorHAnsi"/>
          <w:szCs w:val="22"/>
        </w:rPr>
        <w:t>Ligado</w:t>
      </w:r>
      <w:proofErr w:type="spellEnd"/>
      <w:r w:rsidR="00B17D16" w:rsidRPr="00A14A54">
        <w:rPr>
          <w:rFonts w:eastAsiaTheme="minorHAnsi"/>
          <w:szCs w:val="22"/>
        </w:rPr>
        <w:t xml:space="preserve"> also mentions that the FCC's decision to use a 9.8 </w:t>
      </w:r>
      <w:proofErr w:type="spellStart"/>
      <w:r w:rsidR="00B17D16" w:rsidRPr="00A14A54">
        <w:rPr>
          <w:rFonts w:eastAsiaTheme="minorHAnsi"/>
          <w:szCs w:val="22"/>
        </w:rPr>
        <w:t>dBW</w:t>
      </w:r>
      <w:proofErr w:type="spellEnd"/>
      <w:r w:rsidR="00B17D16" w:rsidRPr="00A14A54">
        <w:rPr>
          <w:rFonts w:eastAsiaTheme="minorHAnsi"/>
          <w:szCs w:val="22"/>
        </w:rPr>
        <w:t xml:space="preserve"> EIRP base station is only necessary to protect aircraft equipped with Helicopter Terrain Warning and Warning Systems (HTAWS) and that there is no risk in Canada and consequently no need to lower the EIRP base st</w:t>
      </w:r>
      <w:r w:rsidR="009A0C6B" w:rsidRPr="00A14A54">
        <w:rPr>
          <w:rFonts w:eastAsiaTheme="minorHAnsi"/>
          <w:szCs w:val="22"/>
        </w:rPr>
        <w:t>at</w:t>
      </w:r>
      <w:r w:rsidR="00B17D16" w:rsidRPr="00A14A54">
        <w:rPr>
          <w:rFonts w:eastAsiaTheme="minorHAnsi"/>
          <w:szCs w:val="22"/>
        </w:rPr>
        <w:t xml:space="preserve">ions. However, in </w:t>
      </w:r>
      <w:proofErr w:type="gramStart"/>
      <w:r w:rsidR="00B17D16" w:rsidRPr="00A14A54">
        <w:rPr>
          <w:rFonts w:eastAsiaTheme="minorHAnsi"/>
          <w:szCs w:val="22"/>
        </w:rPr>
        <w:t xml:space="preserve">Canada,  </w:t>
      </w:r>
      <w:r w:rsidR="00C10971" w:rsidRPr="00A14A54">
        <w:rPr>
          <w:rFonts w:eastAsiaTheme="minorHAnsi"/>
          <w:szCs w:val="22"/>
        </w:rPr>
        <w:t>because</w:t>
      </w:r>
      <w:proofErr w:type="gramEnd"/>
      <w:r w:rsidR="00C10971" w:rsidRPr="00A14A54">
        <w:rPr>
          <w:rFonts w:eastAsiaTheme="minorHAnsi"/>
          <w:szCs w:val="22"/>
        </w:rPr>
        <w:t xml:space="preserve"> of </w:t>
      </w:r>
      <w:r w:rsidR="00B17D16" w:rsidRPr="00A14A54">
        <w:rPr>
          <w:rFonts w:eastAsiaTheme="minorHAnsi"/>
          <w:szCs w:val="22"/>
        </w:rPr>
        <w:t>certain accidents involving rotary wing aircraft for lack of being equipped with the HTWAS in certain missions, it is planned to install the HTAWS on the CH-148 Cyclone helicopters.</w:t>
      </w:r>
    </w:p>
    <w:p w14:paraId="28A25456" w14:textId="4670C765" w:rsidR="002738DC" w:rsidRPr="00A14A54" w:rsidRDefault="002738DC" w:rsidP="00945447">
      <w:pPr>
        <w:ind w:left="720" w:hanging="720"/>
        <w:rPr>
          <w:rFonts w:eastAsiaTheme="minorHAnsi"/>
          <w:szCs w:val="22"/>
        </w:rPr>
      </w:pPr>
    </w:p>
    <w:p w14:paraId="6F9E3C24" w14:textId="66865ADB" w:rsidR="002A73AA" w:rsidRPr="00A14A54" w:rsidRDefault="002A73AA" w:rsidP="00945447">
      <w:pPr>
        <w:ind w:left="720" w:hanging="720"/>
        <w:rPr>
          <w:rFonts w:eastAsiaTheme="minorHAnsi"/>
          <w:szCs w:val="22"/>
          <w:lang w:val="en-CA"/>
        </w:rPr>
      </w:pPr>
      <w:r w:rsidRPr="00A14A54">
        <w:rPr>
          <w:rFonts w:eastAsiaTheme="minorHAnsi"/>
          <w:szCs w:val="22"/>
          <w:lang w:val="en-CA"/>
        </w:rPr>
        <w:t>3.</w:t>
      </w:r>
      <w:r w:rsidR="00BA643D" w:rsidRPr="00A14A54">
        <w:rPr>
          <w:rFonts w:eastAsiaTheme="minorHAnsi"/>
          <w:szCs w:val="22"/>
          <w:lang w:val="en-CA"/>
        </w:rPr>
        <w:t>9</w:t>
      </w:r>
      <w:r w:rsidR="00BA643D" w:rsidRPr="00A14A54">
        <w:rPr>
          <w:rFonts w:eastAsiaTheme="minorHAnsi"/>
          <w:szCs w:val="22"/>
          <w:lang w:val="en-CA"/>
        </w:rPr>
        <w:tab/>
      </w:r>
      <w:r w:rsidR="00EA4544" w:rsidRPr="00A14A54">
        <w:rPr>
          <w:rFonts w:eastAsiaTheme="minorHAnsi"/>
          <w:szCs w:val="22"/>
          <w:lang w:val="en-CA"/>
        </w:rPr>
        <w:t xml:space="preserve">In Canada, high precision receivers are used to efficiently operate the aeronautical ground system </w:t>
      </w:r>
      <w:proofErr w:type="gramStart"/>
      <w:r w:rsidR="00EA4544" w:rsidRPr="00A14A54">
        <w:rPr>
          <w:rFonts w:eastAsiaTheme="minorHAnsi"/>
          <w:szCs w:val="22"/>
          <w:lang w:val="en-CA"/>
        </w:rPr>
        <w:t>and also</w:t>
      </w:r>
      <w:proofErr w:type="gramEnd"/>
      <w:r w:rsidR="00EA4544" w:rsidRPr="00A14A54">
        <w:rPr>
          <w:rFonts w:eastAsiaTheme="minorHAnsi"/>
          <w:szCs w:val="22"/>
          <w:lang w:val="en-CA"/>
        </w:rPr>
        <w:t xml:space="preserve"> to maintain a national security mandate led by the Department of </w:t>
      </w:r>
      <w:r w:rsidR="00C10971" w:rsidRPr="00A14A54">
        <w:rPr>
          <w:rFonts w:eastAsiaTheme="minorHAnsi"/>
          <w:szCs w:val="22"/>
          <w:lang w:val="en-CA"/>
        </w:rPr>
        <w:t xml:space="preserve">National </w:t>
      </w:r>
      <w:r w:rsidR="00EA4544" w:rsidRPr="00A14A54">
        <w:rPr>
          <w:rFonts w:eastAsiaTheme="minorHAnsi"/>
          <w:szCs w:val="22"/>
          <w:lang w:val="en-CA"/>
        </w:rPr>
        <w:t xml:space="preserve">Defence. it should be noted that the ATC base station EIRP limit of </w:t>
      </w:r>
      <w:r w:rsidR="00C10971" w:rsidRPr="00A14A54">
        <w:rPr>
          <w:rFonts w:eastAsiaTheme="minorHAnsi"/>
          <w:szCs w:val="22"/>
          <w:lang w:val="en-CA"/>
        </w:rPr>
        <w:t xml:space="preserve">9.8 </w:t>
      </w:r>
      <w:proofErr w:type="spellStart"/>
      <w:r w:rsidR="00C10971" w:rsidRPr="00A14A54">
        <w:rPr>
          <w:rFonts w:eastAsiaTheme="minorHAnsi"/>
          <w:szCs w:val="22"/>
          <w:lang w:val="en-CA"/>
        </w:rPr>
        <w:t>dBW</w:t>
      </w:r>
      <w:proofErr w:type="spellEnd"/>
      <w:r w:rsidR="00C10971" w:rsidRPr="00A14A54">
        <w:rPr>
          <w:rFonts w:eastAsiaTheme="minorHAnsi"/>
          <w:szCs w:val="22"/>
          <w:lang w:val="en-CA"/>
        </w:rPr>
        <w:t xml:space="preserve"> </w:t>
      </w:r>
      <w:r w:rsidR="00EA4544" w:rsidRPr="00A14A54">
        <w:rPr>
          <w:rFonts w:eastAsiaTheme="minorHAnsi"/>
          <w:szCs w:val="22"/>
          <w:lang w:val="en-CA"/>
        </w:rPr>
        <w:t xml:space="preserve">is already </w:t>
      </w:r>
      <w:r w:rsidR="00C10971" w:rsidRPr="00A14A54">
        <w:rPr>
          <w:rFonts w:eastAsiaTheme="minorHAnsi"/>
          <w:szCs w:val="22"/>
          <w:lang w:val="en-CA"/>
        </w:rPr>
        <w:t>a concern</w:t>
      </w:r>
      <w:r w:rsidR="000A5034" w:rsidRPr="00A14A54">
        <w:rPr>
          <w:rFonts w:eastAsiaTheme="minorHAnsi"/>
          <w:szCs w:val="22"/>
          <w:lang w:val="en-CA"/>
        </w:rPr>
        <w:t>, as shown by the NASEM analysis. Therefore, a</w:t>
      </w:r>
      <w:r w:rsidR="00EA4544" w:rsidRPr="00A14A54">
        <w:rPr>
          <w:rFonts w:eastAsiaTheme="minorHAnsi"/>
          <w:szCs w:val="22"/>
          <w:lang w:val="en-CA"/>
        </w:rPr>
        <w:t xml:space="preserve">n EIRP limit of </w:t>
      </w:r>
      <w:r w:rsidR="00C10971" w:rsidRPr="00A14A54">
        <w:rPr>
          <w:rFonts w:eastAsiaTheme="minorHAnsi"/>
          <w:szCs w:val="22"/>
          <w:lang w:val="en-CA"/>
        </w:rPr>
        <w:t xml:space="preserve">28.9 </w:t>
      </w:r>
      <w:proofErr w:type="spellStart"/>
      <w:r w:rsidR="00C10971" w:rsidRPr="00A14A54">
        <w:rPr>
          <w:rFonts w:eastAsiaTheme="minorHAnsi"/>
          <w:szCs w:val="22"/>
          <w:lang w:val="en-CA"/>
        </w:rPr>
        <w:t>dBW</w:t>
      </w:r>
      <w:proofErr w:type="spellEnd"/>
      <w:r w:rsidR="00C10971" w:rsidRPr="00A14A54">
        <w:rPr>
          <w:rFonts w:eastAsiaTheme="minorHAnsi"/>
          <w:szCs w:val="22"/>
          <w:lang w:val="en-CA"/>
        </w:rPr>
        <w:t xml:space="preserve"> </w:t>
      </w:r>
      <w:r w:rsidR="00EA4544" w:rsidRPr="00A14A54">
        <w:rPr>
          <w:rFonts w:eastAsiaTheme="minorHAnsi"/>
          <w:szCs w:val="22"/>
          <w:lang w:val="en-CA"/>
        </w:rPr>
        <w:t>is more than concerning.</w:t>
      </w:r>
    </w:p>
    <w:p w14:paraId="080D812C" w14:textId="24C540C7" w:rsidR="00F32104" w:rsidRPr="00A14A54" w:rsidRDefault="00F32104" w:rsidP="00945447">
      <w:pPr>
        <w:ind w:left="720" w:hanging="720"/>
        <w:rPr>
          <w:rFonts w:eastAsiaTheme="minorHAnsi"/>
          <w:szCs w:val="22"/>
          <w:lang w:val="en-CA"/>
        </w:rPr>
      </w:pPr>
    </w:p>
    <w:p w14:paraId="3E52DA99" w14:textId="20840BC7" w:rsidR="00F32104" w:rsidRPr="00A14A54" w:rsidRDefault="00F32104" w:rsidP="00945447">
      <w:pPr>
        <w:ind w:left="720" w:hanging="720"/>
        <w:rPr>
          <w:rFonts w:eastAsiaTheme="minorHAnsi"/>
          <w:szCs w:val="22"/>
          <w:lang w:val="en-CA"/>
        </w:rPr>
      </w:pPr>
      <w:r w:rsidRPr="00A14A54">
        <w:rPr>
          <w:rFonts w:eastAsiaTheme="minorHAnsi"/>
          <w:szCs w:val="22"/>
          <w:lang w:val="en-CA"/>
        </w:rPr>
        <w:t>3.1</w:t>
      </w:r>
      <w:r w:rsidR="00BA643D" w:rsidRPr="00A14A54">
        <w:rPr>
          <w:rFonts w:eastAsiaTheme="minorHAnsi"/>
          <w:szCs w:val="22"/>
          <w:lang w:val="en-CA"/>
        </w:rPr>
        <w:t>0</w:t>
      </w:r>
      <w:r w:rsidR="00BA643D" w:rsidRPr="00A14A54">
        <w:rPr>
          <w:rFonts w:eastAsiaTheme="minorHAnsi"/>
          <w:szCs w:val="22"/>
          <w:lang w:val="en-CA"/>
        </w:rPr>
        <w:tab/>
      </w:r>
      <w:r w:rsidRPr="00A14A54">
        <w:rPr>
          <w:rFonts w:eastAsiaTheme="minorHAnsi"/>
          <w:szCs w:val="22"/>
          <w:lang w:val="en-CA"/>
        </w:rPr>
        <w:t xml:space="preserve">In the United States, a new generation of GNSS receivers is deployed based on a power limit of 28.9 </w:t>
      </w:r>
      <w:proofErr w:type="spellStart"/>
      <w:r w:rsidRPr="00A14A54">
        <w:rPr>
          <w:rFonts w:eastAsiaTheme="minorHAnsi"/>
          <w:szCs w:val="22"/>
          <w:lang w:val="en-CA"/>
        </w:rPr>
        <w:t>dBW</w:t>
      </w:r>
      <w:proofErr w:type="spellEnd"/>
      <w:r w:rsidR="00EA4544" w:rsidRPr="00A14A54">
        <w:rPr>
          <w:rFonts w:eastAsiaTheme="minorHAnsi"/>
          <w:szCs w:val="22"/>
          <w:lang w:val="en-CA"/>
        </w:rPr>
        <w:t>, however,</w:t>
      </w:r>
      <w:r w:rsidRPr="00A14A54">
        <w:rPr>
          <w:rFonts w:eastAsiaTheme="minorHAnsi"/>
          <w:szCs w:val="22"/>
          <w:lang w:val="en-CA"/>
        </w:rPr>
        <w:t xml:space="preserve"> if Canada grants 9</w:t>
      </w:r>
      <w:r w:rsidR="000A5034" w:rsidRPr="00A14A54">
        <w:rPr>
          <w:rFonts w:eastAsiaTheme="minorHAnsi"/>
          <w:szCs w:val="22"/>
          <w:lang w:val="en-CA"/>
        </w:rPr>
        <w:t>.8</w:t>
      </w:r>
      <w:r w:rsidRPr="00A14A54">
        <w:rPr>
          <w:rFonts w:eastAsiaTheme="minorHAnsi"/>
          <w:szCs w:val="22"/>
          <w:lang w:val="en-CA"/>
        </w:rPr>
        <w:t xml:space="preserve"> </w:t>
      </w:r>
      <w:proofErr w:type="spellStart"/>
      <w:r w:rsidRPr="00A14A54">
        <w:rPr>
          <w:rFonts w:eastAsiaTheme="minorHAnsi"/>
          <w:szCs w:val="22"/>
          <w:lang w:val="en-CA"/>
        </w:rPr>
        <w:t>dBW</w:t>
      </w:r>
      <w:proofErr w:type="spellEnd"/>
      <w:r w:rsidRPr="00A14A54">
        <w:rPr>
          <w:rFonts w:eastAsiaTheme="minorHAnsi"/>
          <w:szCs w:val="22"/>
          <w:lang w:val="en-CA"/>
        </w:rPr>
        <w:t xml:space="preserve"> as the ATC base station power limit, this will result in additional costs for Canadian GPS </w:t>
      </w:r>
      <w:proofErr w:type="gramStart"/>
      <w:r w:rsidRPr="00A14A54">
        <w:rPr>
          <w:rFonts w:eastAsiaTheme="minorHAnsi"/>
          <w:szCs w:val="22"/>
          <w:lang w:val="en-CA"/>
        </w:rPr>
        <w:t>receivers</w:t>
      </w:r>
      <w:proofErr w:type="gramEnd"/>
      <w:r w:rsidR="00EA4544" w:rsidRPr="00A14A54">
        <w:rPr>
          <w:rFonts w:eastAsiaTheme="minorHAnsi"/>
          <w:szCs w:val="22"/>
          <w:lang w:val="en-CA"/>
        </w:rPr>
        <w:t xml:space="preserve"> users.</w:t>
      </w:r>
    </w:p>
    <w:p w14:paraId="711ABDC3" w14:textId="77777777" w:rsidR="00AC1EA2" w:rsidRPr="00A14A54" w:rsidRDefault="00AC1EA2" w:rsidP="0056696A">
      <w:pPr>
        <w:ind w:left="720" w:hanging="720"/>
        <w:jc w:val="left"/>
        <w:rPr>
          <w:rFonts w:eastAsiaTheme="minorHAnsi"/>
          <w:szCs w:val="22"/>
          <w:lang w:val="en-CA"/>
        </w:rPr>
      </w:pPr>
    </w:p>
    <w:p w14:paraId="0203444E" w14:textId="032EBF58" w:rsidR="008D5DA5" w:rsidRPr="00A14A54" w:rsidRDefault="00AC1EA2" w:rsidP="00945447">
      <w:pPr>
        <w:spacing w:after="240"/>
        <w:ind w:left="720" w:hanging="720"/>
        <w:rPr>
          <w:rFonts w:eastAsiaTheme="minorHAnsi"/>
          <w:szCs w:val="22"/>
          <w:lang w:val="en-CA"/>
        </w:rPr>
      </w:pPr>
      <w:r w:rsidRPr="00A14A54">
        <w:rPr>
          <w:rFonts w:eastAsiaTheme="minorHAnsi"/>
          <w:szCs w:val="22"/>
          <w:lang w:val="en-CA"/>
        </w:rPr>
        <w:t>3.</w:t>
      </w:r>
      <w:r w:rsidR="00BA643D" w:rsidRPr="00A14A54">
        <w:rPr>
          <w:rFonts w:eastAsiaTheme="minorHAnsi"/>
          <w:szCs w:val="22"/>
          <w:lang w:val="en-CA"/>
        </w:rPr>
        <w:t>11</w:t>
      </w:r>
      <w:r w:rsidR="00BA643D" w:rsidRPr="00A14A54">
        <w:rPr>
          <w:rFonts w:eastAsiaTheme="minorHAnsi"/>
          <w:szCs w:val="22"/>
          <w:lang w:val="en-CA"/>
        </w:rPr>
        <w:tab/>
      </w:r>
      <w:r w:rsidR="008E29D3" w:rsidRPr="00A14A54">
        <w:rPr>
          <w:rFonts w:eastAsiaTheme="minorHAnsi"/>
          <w:szCs w:val="22"/>
          <w:lang w:val="en-CA"/>
        </w:rPr>
        <w:t>I</w:t>
      </w:r>
      <w:r w:rsidR="00D956CA" w:rsidRPr="00A14A54">
        <w:rPr>
          <w:rFonts w:eastAsiaTheme="minorHAnsi"/>
          <w:szCs w:val="22"/>
          <w:lang w:val="en-CA"/>
        </w:rPr>
        <w:t xml:space="preserve">t was </w:t>
      </w:r>
      <w:r w:rsidR="008E29D3" w:rsidRPr="00A14A54">
        <w:rPr>
          <w:rFonts w:eastAsiaTheme="minorHAnsi"/>
          <w:szCs w:val="22"/>
          <w:lang w:val="en-CA"/>
        </w:rPr>
        <w:t xml:space="preserve">also </w:t>
      </w:r>
      <w:r w:rsidR="00D956CA" w:rsidRPr="00A14A54">
        <w:rPr>
          <w:rFonts w:eastAsiaTheme="minorHAnsi"/>
          <w:szCs w:val="22"/>
          <w:lang w:val="en-CA"/>
        </w:rPr>
        <w:t>mention</w:t>
      </w:r>
      <w:r w:rsidR="008E29D3" w:rsidRPr="00A14A54">
        <w:rPr>
          <w:rFonts w:eastAsiaTheme="minorHAnsi"/>
          <w:szCs w:val="22"/>
          <w:lang w:val="en-CA"/>
        </w:rPr>
        <w:t>ed</w:t>
      </w:r>
      <w:r w:rsidR="00D956CA" w:rsidRPr="00A14A54">
        <w:rPr>
          <w:rFonts w:eastAsiaTheme="minorHAnsi"/>
          <w:szCs w:val="22"/>
          <w:lang w:val="en-CA"/>
        </w:rPr>
        <w:t xml:space="preserve"> </w:t>
      </w:r>
      <w:r w:rsidR="00B85F04" w:rsidRPr="00A14A54">
        <w:rPr>
          <w:rFonts w:eastAsiaTheme="minorHAnsi"/>
          <w:szCs w:val="22"/>
          <w:lang w:val="en-CA"/>
        </w:rPr>
        <w:t xml:space="preserve">that the FCC analysis led on </w:t>
      </w:r>
      <w:proofErr w:type="spellStart"/>
      <w:r w:rsidR="00B85F04" w:rsidRPr="00A14A54">
        <w:rPr>
          <w:rFonts w:eastAsiaTheme="minorHAnsi"/>
          <w:szCs w:val="22"/>
          <w:lang w:val="en-CA"/>
        </w:rPr>
        <w:t>Ligado</w:t>
      </w:r>
      <w:proofErr w:type="spellEnd"/>
      <w:r w:rsidR="00B85F04" w:rsidRPr="00A14A54">
        <w:rPr>
          <w:rFonts w:eastAsiaTheme="minorHAnsi"/>
          <w:szCs w:val="22"/>
          <w:lang w:val="en-CA"/>
        </w:rPr>
        <w:t xml:space="preserve"> ATC in the USA (</w:t>
      </w:r>
      <w:proofErr w:type="gramStart"/>
      <w:r w:rsidR="00B85F04" w:rsidRPr="00A14A54">
        <w:rPr>
          <w:rFonts w:eastAsiaTheme="minorHAnsi"/>
          <w:szCs w:val="22"/>
          <w:lang w:val="en-CA"/>
        </w:rPr>
        <w:t>at  9.8</w:t>
      </w:r>
      <w:proofErr w:type="gramEnd"/>
      <w:r w:rsidR="00B85F04" w:rsidRPr="00A14A54">
        <w:rPr>
          <w:rFonts w:eastAsiaTheme="minorHAnsi"/>
          <w:szCs w:val="22"/>
          <w:lang w:val="en-CA"/>
        </w:rPr>
        <w:t xml:space="preserve"> </w:t>
      </w:r>
      <w:proofErr w:type="spellStart"/>
      <w:r w:rsidR="00B85F04" w:rsidRPr="00A14A54">
        <w:rPr>
          <w:rFonts w:eastAsiaTheme="minorHAnsi"/>
          <w:szCs w:val="22"/>
          <w:lang w:val="en-CA"/>
        </w:rPr>
        <w:t>dBW</w:t>
      </w:r>
      <w:proofErr w:type="spellEnd"/>
      <w:r w:rsidR="00B85F04" w:rsidRPr="00A14A54">
        <w:rPr>
          <w:rFonts w:eastAsiaTheme="minorHAnsi"/>
          <w:szCs w:val="22"/>
          <w:lang w:val="en-CA"/>
        </w:rPr>
        <w:t xml:space="preserve">) is incomplete, since the analysis was made  only on signals effects of one discrete base station and did not include their effect on velocity and integrity components that are critical to the operation of precision navigation applications such as RNP, LPV, and precision approach GLS. </w:t>
      </w:r>
    </w:p>
    <w:p w14:paraId="1AD0BB52" w14:textId="7F19833A" w:rsidR="008D5DA5" w:rsidRPr="00A14A54" w:rsidRDefault="008D5DA5" w:rsidP="00756567">
      <w:pPr>
        <w:spacing w:after="120"/>
        <w:ind w:left="720" w:hanging="11"/>
        <w:rPr>
          <w:b/>
          <w:bCs/>
          <w:sz w:val="24"/>
          <w:szCs w:val="24"/>
        </w:rPr>
      </w:pPr>
      <w:r w:rsidRPr="00A14A54">
        <w:rPr>
          <w:b/>
          <w:bCs/>
          <w:sz w:val="24"/>
          <w:szCs w:val="24"/>
        </w:rPr>
        <w:t>Q</w:t>
      </w:r>
      <w:r w:rsidR="008E29D3" w:rsidRPr="00A14A54">
        <w:rPr>
          <w:b/>
          <w:bCs/>
          <w:sz w:val="24"/>
          <w:szCs w:val="24"/>
        </w:rPr>
        <w:t>4</w:t>
      </w:r>
      <w:r w:rsidRPr="00A14A54">
        <w:rPr>
          <w:b/>
          <w:bCs/>
          <w:sz w:val="24"/>
          <w:szCs w:val="24"/>
        </w:rPr>
        <w:t>:</w:t>
      </w:r>
      <w:r w:rsidR="008E29D3" w:rsidRPr="00A14A54">
        <w:rPr>
          <w:b/>
          <w:bCs/>
          <w:sz w:val="24"/>
          <w:szCs w:val="24"/>
        </w:rPr>
        <w:t xml:space="preserve"> </w:t>
      </w:r>
      <w:r w:rsidRPr="00A14A54">
        <w:rPr>
          <w:b/>
          <w:bCs/>
          <w:sz w:val="24"/>
          <w:szCs w:val="24"/>
        </w:rPr>
        <w:t xml:space="preserve">ISED </w:t>
      </w:r>
      <w:r w:rsidR="00C002D1" w:rsidRPr="00A14A54">
        <w:rPr>
          <w:b/>
          <w:bCs/>
          <w:sz w:val="24"/>
          <w:szCs w:val="24"/>
        </w:rPr>
        <w:t xml:space="preserve">has requested </w:t>
      </w:r>
      <w:r w:rsidRPr="00A14A54">
        <w:rPr>
          <w:b/>
          <w:bCs/>
          <w:sz w:val="24"/>
          <w:szCs w:val="24"/>
        </w:rPr>
        <w:t xml:space="preserve">comments on the request to operate </w:t>
      </w:r>
      <w:proofErr w:type="spellStart"/>
      <w:r w:rsidRPr="00A14A54">
        <w:rPr>
          <w:b/>
          <w:bCs/>
          <w:sz w:val="24"/>
          <w:szCs w:val="24"/>
        </w:rPr>
        <w:t>Ligado</w:t>
      </w:r>
      <w:proofErr w:type="spellEnd"/>
      <w:r w:rsidRPr="00A14A54">
        <w:rPr>
          <w:b/>
          <w:bCs/>
          <w:sz w:val="24"/>
          <w:szCs w:val="24"/>
        </w:rPr>
        <w:t xml:space="preserve"> Canada’s ATC user equipment in accordance with the RSS-170 OOBE limits for 1627.5-1637.5 MHz and 1646.5-1656.5 MHz bands in lieu of the more stringent OOBE limits contained in the 2020 FCC Order and Authorization.</w:t>
      </w:r>
    </w:p>
    <w:p w14:paraId="2660878F" w14:textId="4F898E1B" w:rsidR="002738DC" w:rsidRPr="00094263" w:rsidRDefault="00666498" w:rsidP="00945447">
      <w:pPr>
        <w:ind w:left="709" w:hanging="709"/>
        <w:rPr>
          <w:color w:val="0070C0"/>
          <w:sz w:val="23"/>
          <w:szCs w:val="23"/>
        </w:rPr>
      </w:pPr>
      <w:r w:rsidRPr="00A14A54">
        <w:rPr>
          <w:rFonts w:eastAsiaTheme="minorHAnsi"/>
          <w:szCs w:val="22"/>
        </w:rPr>
        <w:t>3.</w:t>
      </w:r>
      <w:r w:rsidR="00BA643D" w:rsidRPr="00A14A54">
        <w:rPr>
          <w:rFonts w:eastAsiaTheme="minorHAnsi"/>
          <w:szCs w:val="22"/>
        </w:rPr>
        <w:t>12</w:t>
      </w:r>
      <w:r w:rsidR="00BA643D" w:rsidRPr="00A14A54">
        <w:rPr>
          <w:rFonts w:eastAsiaTheme="minorHAnsi"/>
          <w:szCs w:val="22"/>
        </w:rPr>
        <w:tab/>
      </w:r>
      <w:r w:rsidR="00D139B6" w:rsidRPr="00A14A54">
        <w:rPr>
          <w:sz w:val="23"/>
          <w:szCs w:val="23"/>
        </w:rPr>
        <w:t xml:space="preserve">A </w:t>
      </w:r>
      <w:proofErr w:type="spellStart"/>
      <w:r w:rsidR="00D139B6" w:rsidRPr="00A14A54">
        <w:rPr>
          <w:sz w:val="23"/>
          <w:szCs w:val="23"/>
        </w:rPr>
        <w:t>comparaison</w:t>
      </w:r>
      <w:proofErr w:type="spellEnd"/>
      <w:r w:rsidR="00D139B6" w:rsidRPr="00A14A54">
        <w:rPr>
          <w:sz w:val="23"/>
          <w:szCs w:val="23"/>
        </w:rPr>
        <w:t xml:space="preserve"> between the FCC 2020 FCC Order and Authorization/ USA and </w:t>
      </w:r>
      <w:r w:rsidR="004112D8" w:rsidRPr="00A14A54">
        <w:rPr>
          <w:sz w:val="23"/>
          <w:szCs w:val="23"/>
        </w:rPr>
        <w:t xml:space="preserve">the RSS-170 in regards to </w:t>
      </w:r>
      <w:r w:rsidR="004112D8" w:rsidRPr="00A14A54">
        <w:rPr>
          <w:rFonts w:eastAsiaTheme="minorHAnsi"/>
          <w:szCs w:val="22"/>
        </w:rPr>
        <w:t xml:space="preserve">OOBE limits from ATC user </w:t>
      </w:r>
      <w:proofErr w:type="gramStart"/>
      <w:r w:rsidR="004112D8" w:rsidRPr="00A14A54">
        <w:rPr>
          <w:rFonts w:eastAsiaTheme="minorHAnsi"/>
          <w:szCs w:val="22"/>
        </w:rPr>
        <w:t>equipment  operating</w:t>
      </w:r>
      <w:proofErr w:type="gramEnd"/>
      <w:r w:rsidR="004112D8" w:rsidRPr="00A14A54">
        <w:rPr>
          <w:rFonts w:eastAsiaTheme="minorHAnsi"/>
          <w:szCs w:val="22"/>
        </w:rPr>
        <w:t xml:space="preserve"> in the 1627.5-1637.5 MHz and 1646.5-1656.5 MHz bands</w:t>
      </w:r>
    </w:p>
    <w:p w14:paraId="3FDF7862" w14:textId="77777777" w:rsidR="00023D89" w:rsidRPr="00094263" w:rsidRDefault="00023D89" w:rsidP="00023D89">
      <w:pPr>
        <w:ind w:left="709" w:hanging="709"/>
        <w:jc w:val="left"/>
        <w:rPr>
          <w:rFonts w:eastAsiaTheme="minorHAnsi"/>
          <w:color w:val="0070C0"/>
          <w:szCs w:val="22"/>
        </w:rPr>
      </w:pPr>
    </w:p>
    <w:tbl>
      <w:tblPr>
        <w:tblStyle w:val="TableGrid"/>
        <w:tblW w:w="0" w:type="auto"/>
        <w:tblInd w:w="709" w:type="dxa"/>
        <w:tblLook w:val="04A0" w:firstRow="1" w:lastRow="0" w:firstColumn="1" w:lastColumn="0" w:noHBand="0" w:noVBand="1"/>
      </w:tblPr>
      <w:tblGrid>
        <w:gridCol w:w="2547"/>
        <w:gridCol w:w="2976"/>
        <w:gridCol w:w="3506"/>
      </w:tblGrid>
      <w:tr w:rsidR="008F77AA" w:rsidRPr="008F77AA" w14:paraId="6D44AB30" w14:textId="77777777" w:rsidTr="00945447">
        <w:trPr>
          <w:trHeight w:val="567"/>
        </w:trPr>
        <w:tc>
          <w:tcPr>
            <w:tcW w:w="2547" w:type="dxa"/>
            <w:shd w:val="clear" w:color="auto" w:fill="AEAAAA" w:themeFill="background2" w:themeFillShade="BF"/>
            <w:vAlign w:val="center"/>
          </w:tcPr>
          <w:p w14:paraId="43E44FE3" w14:textId="0EF4E0E3" w:rsidR="00023D89" w:rsidRPr="00A14A54" w:rsidRDefault="00722A82" w:rsidP="00023D89">
            <w:pPr>
              <w:jc w:val="left"/>
              <w:rPr>
                <w:rFonts w:eastAsiaTheme="minorHAnsi"/>
                <w:sz w:val="20"/>
              </w:rPr>
            </w:pPr>
            <w:r w:rsidRPr="00A14A54">
              <w:rPr>
                <w:rFonts w:eastAsiaTheme="minorHAnsi"/>
                <w:sz w:val="20"/>
              </w:rPr>
              <w:t>/////////////////////////////////////</w:t>
            </w:r>
          </w:p>
        </w:tc>
        <w:tc>
          <w:tcPr>
            <w:tcW w:w="2976" w:type="dxa"/>
            <w:shd w:val="clear" w:color="auto" w:fill="AEAAAA" w:themeFill="background2" w:themeFillShade="BF"/>
            <w:vAlign w:val="center"/>
          </w:tcPr>
          <w:p w14:paraId="28D98B89" w14:textId="4711C299" w:rsidR="00023D89" w:rsidRPr="00A14A54" w:rsidRDefault="00023D89" w:rsidP="004112D8">
            <w:pPr>
              <w:jc w:val="center"/>
              <w:rPr>
                <w:rFonts w:eastAsiaTheme="minorHAnsi"/>
                <w:b/>
                <w:bCs/>
                <w:sz w:val="20"/>
              </w:rPr>
            </w:pPr>
            <w:r w:rsidRPr="00A14A54">
              <w:rPr>
                <w:rFonts w:eastAsiaTheme="minorHAnsi"/>
                <w:b/>
                <w:bCs/>
                <w:sz w:val="20"/>
              </w:rPr>
              <w:t>RSS-170</w:t>
            </w:r>
          </w:p>
        </w:tc>
        <w:tc>
          <w:tcPr>
            <w:tcW w:w="3506" w:type="dxa"/>
            <w:shd w:val="clear" w:color="auto" w:fill="AEAAAA" w:themeFill="background2" w:themeFillShade="BF"/>
            <w:vAlign w:val="center"/>
          </w:tcPr>
          <w:p w14:paraId="3CCAD8F7" w14:textId="2B5BD92D" w:rsidR="00D139B6" w:rsidRPr="00A14A54" w:rsidRDefault="00023D89" w:rsidP="004112D8">
            <w:pPr>
              <w:jc w:val="center"/>
              <w:rPr>
                <w:rFonts w:eastAsiaTheme="minorHAnsi"/>
                <w:b/>
                <w:bCs/>
                <w:sz w:val="20"/>
              </w:rPr>
            </w:pPr>
            <w:r w:rsidRPr="00A14A54">
              <w:rPr>
                <w:rFonts w:eastAsiaTheme="minorHAnsi"/>
                <w:b/>
                <w:bCs/>
                <w:sz w:val="20"/>
              </w:rPr>
              <w:t>FCC Order and Authorization.</w:t>
            </w:r>
          </w:p>
        </w:tc>
      </w:tr>
      <w:tr w:rsidR="008F77AA" w:rsidRPr="008F77AA" w14:paraId="3D43BAB9" w14:textId="77777777" w:rsidTr="00ED414C">
        <w:trPr>
          <w:trHeight w:val="660"/>
        </w:trPr>
        <w:tc>
          <w:tcPr>
            <w:tcW w:w="2547" w:type="dxa"/>
            <w:vAlign w:val="center"/>
          </w:tcPr>
          <w:p w14:paraId="0947E284" w14:textId="236AE8BA" w:rsidR="00023D89" w:rsidRPr="00A14A54" w:rsidRDefault="00023D89" w:rsidP="00D139B6">
            <w:pPr>
              <w:spacing w:after="120"/>
              <w:jc w:val="left"/>
              <w:rPr>
                <w:rFonts w:eastAsiaTheme="minorHAnsi"/>
                <w:sz w:val="20"/>
              </w:rPr>
            </w:pPr>
            <w:bookmarkStart w:id="2" w:name="_Hlk142586457"/>
            <w:r w:rsidRPr="00A14A54">
              <w:rPr>
                <w:rFonts w:eastAsiaTheme="minorHAnsi"/>
                <w:sz w:val="20"/>
              </w:rPr>
              <w:t>OOBE limits for 1627.5-1637.5 MHz and 1646.5-1656.5 MHz bands</w:t>
            </w:r>
            <w:bookmarkEnd w:id="2"/>
          </w:p>
        </w:tc>
        <w:tc>
          <w:tcPr>
            <w:tcW w:w="2976" w:type="dxa"/>
            <w:vAlign w:val="center"/>
          </w:tcPr>
          <w:p w14:paraId="7942705A" w14:textId="77777777" w:rsidR="00D139B6" w:rsidRPr="00A14A54" w:rsidRDefault="00D139B6" w:rsidP="00023D89">
            <w:pPr>
              <w:jc w:val="left"/>
              <w:rPr>
                <w:rFonts w:eastAsiaTheme="minorHAnsi"/>
                <w:sz w:val="20"/>
              </w:rPr>
            </w:pPr>
          </w:p>
          <w:p w14:paraId="771C19C8" w14:textId="1CE78768" w:rsidR="00023D89" w:rsidRPr="00A14A54" w:rsidRDefault="00023D89" w:rsidP="00023D89">
            <w:pPr>
              <w:jc w:val="left"/>
              <w:rPr>
                <w:rFonts w:eastAsiaTheme="minorHAnsi"/>
                <w:sz w:val="20"/>
              </w:rPr>
            </w:pPr>
            <w:r w:rsidRPr="00A14A54">
              <w:rPr>
                <w:rFonts w:eastAsiaTheme="minorHAnsi"/>
                <w:sz w:val="20"/>
              </w:rPr>
              <w:t xml:space="preserve">-58 </w:t>
            </w:r>
            <w:proofErr w:type="spellStart"/>
            <w:r w:rsidRPr="00A14A54">
              <w:rPr>
                <w:rFonts w:eastAsiaTheme="minorHAnsi"/>
                <w:sz w:val="20"/>
              </w:rPr>
              <w:t>dBW</w:t>
            </w:r>
            <w:proofErr w:type="spellEnd"/>
            <w:r w:rsidRPr="00A14A54">
              <w:rPr>
                <w:rFonts w:eastAsiaTheme="minorHAnsi"/>
                <w:sz w:val="20"/>
              </w:rPr>
              <w:t xml:space="preserve"> per 4 kHz </w:t>
            </w:r>
          </w:p>
          <w:p w14:paraId="25C989F7" w14:textId="6EA15B11" w:rsidR="00023D89" w:rsidRPr="00A14A54" w:rsidRDefault="00023D89" w:rsidP="00023D89">
            <w:pPr>
              <w:jc w:val="left"/>
              <w:rPr>
                <w:rFonts w:eastAsiaTheme="minorHAnsi"/>
                <w:sz w:val="20"/>
              </w:rPr>
            </w:pPr>
          </w:p>
        </w:tc>
        <w:tc>
          <w:tcPr>
            <w:tcW w:w="3506" w:type="dxa"/>
            <w:vAlign w:val="center"/>
          </w:tcPr>
          <w:p w14:paraId="227EE9D9" w14:textId="77777777" w:rsidR="00D139B6" w:rsidRPr="00A14A54" w:rsidRDefault="00D139B6" w:rsidP="00023D89">
            <w:pPr>
              <w:jc w:val="left"/>
              <w:rPr>
                <w:rFonts w:eastAsiaTheme="minorHAnsi"/>
                <w:sz w:val="20"/>
              </w:rPr>
            </w:pPr>
          </w:p>
          <w:p w14:paraId="5361C881" w14:textId="54D6EF68" w:rsidR="00023D89" w:rsidRPr="00A14A54" w:rsidRDefault="009A710D" w:rsidP="00023D89">
            <w:pPr>
              <w:jc w:val="left"/>
              <w:rPr>
                <w:rFonts w:eastAsiaTheme="minorHAnsi"/>
                <w:sz w:val="20"/>
              </w:rPr>
            </w:pPr>
            <w:r w:rsidRPr="00A14A54">
              <w:rPr>
                <w:rFonts w:eastAsiaTheme="minorHAnsi"/>
                <w:sz w:val="20"/>
              </w:rPr>
              <w:t>-</w:t>
            </w:r>
            <w:r w:rsidR="00023D89" w:rsidRPr="00A14A54">
              <w:rPr>
                <w:rFonts w:eastAsiaTheme="minorHAnsi"/>
                <w:sz w:val="20"/>
              </w:rPr>
              <w:t xml:space="preserve">67 </w:t>
            </w:r>
            <w:proofErr w:type="spellStart"/>
            <w:r w:rsidR="00023D89" w:rsidRPr="00A14A54">
              <w:rPr>
                <w:rFonts w:eastAsiaTheme="minorHAnsi"/>
                <w:sz w:val="20"/>
              </w:rPr>
              <w:t>dBW</w:t>
            </w:r>
            <w:proofErr w:type="spellEnd"/>
            <w:r w:rsidR="00023D89" w:rsidRPr="00A14A54">
              <w:rPr>
                <w:rFonts w:eastAsiaTheme="minorHAnsi"/>
                <w:sz w:val="20"/>
              </w:rPr>
              <w:t xml:space="preserve"> per 4 kHz  </w:t>
            </w:r>
          </w:p>
          <w:p w14:paraId="3FBEA26C" w14:textId="7E05D08B" w:rsidR="00023D89" w:rsidRPr="00A14A54" w:rsidRDefault="00023D89" w:rsidP="00023D89">
            <w:pPr>
              <w:jc w:val="left"/>
              <w:rPr>
                <w:rFonts w:eastAsiaTheme="minorHAnsi"/>
                <w:sz w:val="20"/>
              </w:rPr>
            </w:pPr>
          </w:p>
        </w:tc>
      </w:tr>
      <w:tr w:rsidR="008F77AA" w:rsidRPr="008F77AA" w14:paraId="60AB285B" w14:textId="77777777" w:rsidTr="004112D8">
        <w:trPr>
          <w:trHeight w:val="567"/>
        </w:trPr>
        <w:tc>
          <w:tcPr>
            <w:tcW w:w="2547" w:type="dxa"/>
            <w:vAlign w:val="center"/>
          </w:tcPr>
          <w:p w14:paraId="68E927B9" w14:textId="04E10D9D" w:rsidR="00023D89" w:rsidRPr="00A14A54" w:rsidRDefault="00023D89" w:rsidP="00023D89">
            <w:pPr>
              <w:jc w:val="left"/>
              <w:rPr>
                <w:rFonts w:eastAsiaTheme="minorHAnsi"/>
                <w:sz w:val="20"/>
              </w:rPr>
            </w:pPr>
            <w:r w:rsidRPr="00A14A54">
              <w:rPr>
                <w:rFonts w:eastAsiaTheme="minorHAnsi"/>
                <w:sz w:val="20"/>
              </w:rPr>
              <w:t>Applied at</w:t>
            </w:r>
          </w:p>
        </w:tc>
        <w:tc>
          <w:tcPr>
            <w:tcW w:w="2976" w:type="dxa"/>
            <w:vAlign w:val="center"/>
          </w:tcPr>
          <w:p w14:paraId="706E846F" w14:textId="0763252B" w:rsidR="00023D89" w:rsidRPr="00A14A54" w:rsidRDefault="00023D89" w:rsidP="00023D89">
            <w:pPr>
              <w:jc w:val="left"/>
              <w:rPr>
                <w:rFonts w:eastAsiaTheme="minorHAnsi"/>
                <w:sz w:val="20"/>
              </w:rPr>
            </w:pPr>
            <w:r w:rsidRPr="00A14A54">
              <w:rPr>
                <w:rFonts w:eastAsiaTheme="minorHAnsi"/>
                <w:sz w:val="20"/>
              </w:rPr>
              <w:t>1626.5 MHz</w:t>
            </w:r>
          </w:p>
          <w:p w14:paraId="53A5D80C" w14:textId="54375E80" w:rsidR="00023D89" w:rsidRPr="00A14A54" w:rsidRDefault="00023D89" w:rsidP="00023D89">
            <w:pPr>
              <w:jc w:val="left"/>
              <w:rPr>
                <w:rFonts w:eastAsiaTheme="minorHAnsi"/>
                <w:sz w:val="20"/>
              </w:rPr>
            </w:pPr>
            <w:r w:rsidRPr="00A14A54">
              <w:rPr>
                <w:rFonts w:eastAsiaTheme="minorHAnsi"/>
                <w:sz w:val="20"/>
              </w:rPr>
              <w:t>(</w:t>
            </w:r>
            <w:r w:rsidR="00E15101" w:rsidRPr="00A14A54">
              <w:rPr>
                <w:rFonts w:eastAsiaTheme="minorHAnsi"/>
                <w:sz w:val="20"/>
              </w:rPr>
              <w:t>1</w:t>
            </w:r>
            <w:r w:rsidRPr="00A14A54">
              <w:rPr>
                <w:rFonts w:eastAsiaTheme="minorHAnsi"/>
                <w:sz w:val="20"/>
              </w:rPr>
              <w:t xml:space="preserve"> MHz beyond the low edge of their uplink </w:t>
            </w:r>
            <w:proofErr w:type="gramStart"/>
            <w:r w:rsidRPr="00A14A54">
              <w:rPr>
                <w:rFonts w:eastAsiaTheme="minorHAnsi"/>
                <w:sz w:val="20"/>
              </w:rPr>
              <w:t>band )</w:t>
            </w:r>
            <w:proofErr w:type="gramEnd"/>
          </w:p>
        </w:tc>
        <w:tc>
          <w:tcPr>
            <w:tcW w:w="3506" w:type="dxa"/>
            <w:vAlign w:val="center"/>
          </w:tcPr>
          <w:p w14:paraId="3A82F7B5" w14:textId="353BDE25" w:rsidR="00023D89" w:rsidRPr="00A14A54" w:rsidRDefault="00023D89" w:rsidP="00023D89">
            <w:pPr>
              <w:jc w:val="left"/>
              <w:rPr>
                <w:rFonts w:eastAsiaTheme="minorHAnsi"/>
                <w:sz w:val="20"/>
              </w:rPr>
            </w:pPr>
            <w:r w:rsidRPr="00A14A54">
              <w:rPr>
                <w:rFonts w:eastAsiaTheme="minorHAnsi"/>
                <w:sz w:val="20"/>
              </w:rPr>
              <w:t>1627.5 MHz</w:t>
            </w:r>
          </w:p>
          <w:p w14:paraId="1C5E1728" w14:textId="53968EE0" w:rsidR="00023D89" w:rsidRPr="00A14A54" w:rsidRDefault="00023D89" w:rsidP="00D139B6">
            <w:pPr>
              <w:spacing w:after="120"/>
              <w:jc w:val="left"/>
              <w:rPr>
                <w:rFonts w:eastAsiaTheme="minorHAnsi"/>
                <w:sz w:val="20"/>
              </w:rPr>
            </w:pPr>
            <w:proofErr w:type="gramStart"/>
            <w:r w:rsidRPr="00A14A54">
              <w:rPr>
                <w:rFonts w:eastAsiaTheme="minorHAnsi"/>
                <w:sz w:val="20"/>
              </w:rPr>
              <w:t>( 9</w:t>
            </w:r>
            <w:proofErr w:type="gramEnd"/>
            <w:r w:rsidRPr="00A14A54">
              <w:rPr>
                <w:rFonts w:eastAsiaTheme="minorHAnsi"/>
                <w:sz w:val="20"/>
              </w:rPr>
              <w:t xml:space="preserve"> dB lower power and within their band )</w:t>
            </w:r>
          </w:p>
        </w:tc>
      </w:tr>
      <w:tr w:rsidR="00D139B6" w:rsidRPr="008F77AA" w14:paraId="590D8DBD" w14:textId="77777777" w:rsidTr="00ED414C">
        <w:trPr>
          <w:trHeight w:val="329"/>
        </w:trPr>
        <w:tc>
          <w:tcPr>
            <w:tcW w:w="2547" w:type="dxa"/>
            <w:vAlign w:val="center"/>
          </w:tcPr>
          <w:p w14:paraId="72978B5C" w14:textId="2CA45108" w:rsidR="00D139B6" w:rsidRPr="00A14A54" w:rsidRDefault="00D139B6" w:rsidP="00D139B6">
            <w:pPr>
              <w:jc w:val="left"/>
              <w:rPr>
                <w:rFonts w:eastAsiaTheme="minorHAnsi"/>
                <w:sz w:val="20"/>
              </w:rPr>
            </w:pPr>
            <w:r w:rsidRPr="00A14A54">
              <w:rPr>
                <w:rFonts w:eastAsiaTheme="minorHAnsi"/>
                <w:sz w:val="20"/>
              </w:rPr>
              <w:t xml:space="preserve">Conclusion </w:t>
            </w:r>
          </w:p>
        </w:tc>
        <w:tc>
          <w:tcPr>
            <w:tcW w:w="2976" w:type="dxa"/>
            <w:vAlign w:val="center"/>
          </w:tcPr>
          <w:p w14:paraId="3ACA40D5" w14:textId="77777777" w:rsidR="00D139B6" w:rsidRPr="00A14A54" w:rsidRDefault="00D139B6" w:rsidP="00023D89">
            <w:pPr>
              <w:jc w:val="left"/>
              <w:rPr>
                <w:rFonts w:eastAsiaTheme="minorHAnsi"/>
                <w:sz w:val="20"/>
              </w:rPr>
            </w:pPr>
          </w:p>
        </w:tc>
        <w:tc>
          <w:tcPr>
            <w:tcW w:w="3506" w:type="dxa"/>
            <w:vAlign w:val="center"/>
          </w:tcPr>
          <w:p w14:paraId="7C260151" w14:textId="3D867888" w:rsidR="00D139B6" w:rsidRPr="00A14A54" w:rsidRDefault="004D18CC" w:rsidP="00023D89">
            <w:pPr>
              <w:jc w:val="left"/>
              <w:rPr>
                <w:rFonts w:eastAsiaTheme="minorHAnsi"/>
                <w:sz w:val="20"/>
              </w:rPr>
            </w:pPr>
            <w:r w:rsidRPr="00A14A54">
              <w:rPr>
                <w:rFonts w:eastAsiaTheme="minorHAnsi"/>
                <w:sz w:val="20"/>
              </w:rPr>
              <w:t>OOBE: l</w:t>
            </w:r>
            <w:r w:rsidR="00D139B6" w:rsidRPr="00A14A54">
              <w:rPr>
                <w:rFonts w:eastAsiaTheme="minorHAnsi"/>
                <w:sz w:val="20"/>
              </w:rPr>
              <w:t xml:space="preserve">ess </w:t>
            </w:r>
            <w:r w:rsidRPr="00A14A54">
              <w:rPr>
                <w:rFonts w:eastAsiaTheme="minorHAnsi"/>
                <w:sz w:val="20"/>
              </w:rPr>
              <w:t>impact on GPS band</w:t>
            </w:r>
          </w:p>
        </w:tc>
      </w:tr>
    </w:tbl>
    <w:p w14:paraId="41DB14EB" w14:textId="141772CF" w:rsidR="00023D89" w:rsidRPr="008F77AA" w:rsidRDefault="00023D89" w:rsidP="00023D89">
      <w:pPr>
        <w:ind w:left="709" w:hanging="709"/>
        <w:jc w:val="left"/>
        <w:rPr>
          <w:rFonts w:eastAsiaTheme="minorHAnsi"/>
          <w:color w:val="0070C0"/>
          <w:szCs w:val="22"/>
        </w:rPr>
      </w:pPr>
    </w:p>
    <w:p w14:paraId="629C2239" w14:textId="63E40F12" w:rsidR="004112D8" w:rsidRPr="00A14A54" w:rsidRDefault="004112D8" w:rsidP="00094263">
      <w:pPr>
        <w:spacing w:after="120"/>
        <w:ind w:left="709" w:hanging="709"/>
        <w:rPr>
          <w:rFonts w:eastAsiaTheme="minorHAnsi"/>
          <w:szCs w:val="22"/>
        </w:rPr>
      </w:pPr>
      <w:r w:rsidRPr="00A14A54">
        <w:rPr>
          <w:rFonts w:eastAsiaTheme="minorHAnsi"/>
          <w:szCs w:val="22"/>
        </w:rPr>
        <w:t>3.1</w:t>
      </w:r>
      <w:r w:rsidR="00BA643D" w:rsidRPr="00A14A54">
        <w:rPr>
          <w:rFonts w:eastAsiaTheme="minorHAnsi"/>
          <w:szCs w:val="22"/>
        </w:rPr>
        <w:t>3</w:t>
      </w:r>
      <w:r w:rsidR="00BA643D" w:rsidRPr="00A14A54">
        <w:rPr>
          <w:rFonts w:eastAsiaTheme="minorHAnsi"/>
          <w:szCs w:val="22"/>
        </w:rPr>
        <w:tab/>
      </w:r>
      <w:r w:rsidRPr="00A14A54">
        <w:rPr>
          <w:rFonts w:eastAsiaTheme="minorHAnsi"/>
          <w:szCs w:val="22"/>
        </w:rPr>
        <w:t>In regards to the OOBE limits,</w:t>
      </w:r>
      <w:r w:rsidR="00722A82" w:rsidRPr="00A14A54">
        <w:rPr>
          <w:rFonts w:eastAsiaTheme="minorHAnsi"/>
          <w:szCs w:val="22"/>
        </w:rPr>
        <w:t xml:space="preserve"> in absence of study led on GPS receiver with an OOBE limits at -58 </w:t>
      </w:r>
      <w:proofErr w:type="spellStart"/>
      <w:r w:rsidR="00722A82" w:rsidRPr="00A14A54">
        <w:rPr>
          <w:rFonts w:eastAsiaTheme="minorHAnsi"/>
          <w:szCs w:val="22"/>
        </w:rPr>
        <w:t>dBW</w:t>
      </w:r>
      <w:proofErr w:type="spellEnd"/>
      <w:r w:rsidR="00722A82" w:rsidRPr="00A14A54">
        <w:rPr>
          <w:rFonts w:eastAsiaTheme="minorHAnsi"/>
          <w:szCs w:val="22"/>
        </w:rPr>
        <w:t xml:space="preserve"> per 4 kHz at the edge of 1626.5 MHz (RSS-170</w:t>
      </w:r>
      <w:proofErr w:type="gramStart"/>
      <w:r w:rsidR="00722A82" w:rsidRPr="00A14A54">
        <w:rPr>
          <w:rFonts w:eastAsiaTheme="minorHAnsi"/>
          <w:szCs w:val="22"/>
        </w:rPr>
        <w:t xml:space="preserve">), </w:t>
      </w:r>
      <w:r w:rsidRPr="00A14A54">
        <w:rPr>
          <w:rFonts w:eastAsiaTheme="minorHAnsi"/>
          <w:szCs w:val="22"/>
        </w:rPr>
        <w:t xml:space="preserve"> it</w:t>
      </w:r>
      <w:proofErr w:type="gramEnd"/>
      <w:r w:rsidRPr="00A14A54">
        <w:rPr>
          <w:rFonts w:eastAsiaTheme="minorHAnsi"/>
          <w:szCs w:val="22"/>
        </w:rPr>
        <w:t xml:space="preserve"> was recommended to align the </w:t>
      </w:r>
      <w:r w:rsidR="00722A82" w:rsidRPr="00A14A54">
        <w:rPr>
          <w:rFonts w:eastAsiaTheme="minorHAnsi"/>
          <w:szCs w:val="22"/>
        </w:rPr>
        <w:t>Canadian requirements</w:t>
      </w:r>
      <w:r w:rsidRPr="00A14A54">
        <w:rPr>
          <w:rFonts w:eastAsiaTheme="minorHAnsi"/>
          <w:szCs w:val="22"/>
        </w:rPr>
        <w:t xml:space="preserve"> with </w:t>
      </w:r>
      <w:r w:rsidR="00722A82" w:rsidRPr="00A14A54">
        <w:rPr>
          <w:rFonts w:eastAsiaTheme="minorHAnsi"/>
          <w:szCs w:val="22"/>
        </w:rPr>
        <w:t xml:space="preserve">those </w:t>
      </w:r>
      <w:r w:rsidR="004D18CC" w:rsidRPr="00A14A54">
        <w:rPr>
          <w:rFonts w:eastAsiaTheme="minorHAnsi"/>
          <w:szCs w:val="22"/>
        </w:rPr>
        <w:t>s</w:t>
      </w:r>
      <w:r w:rsidR="00722A82" w:rsidRPr="00A14A54">
        <w:rPr>
          <w:rFonts w:eastAsiaTheme="minorHAnsi"/>
          <w:szCs w:val="22"/>
        </w:rPr>
        <w:t xml:space="preserve">et out in </w:t>
      </w:r>
      <w:r w:rsidRPr="00A14A54">
        <w:rPr>
          <w:rFonts w:eastAsiaTheme="minorHAnsi"/>
          <w:szCs w:val="22"/>
        </w:rPr>
        <w:t xml:space="preserve">the FCC Order and Authorization. </w:t>
      </w:r>
    </w:p>
    <w:p w14:paraId="772CA220" w14:textId="40B10F9D" w:rsidR="004112D8" w:rsidRPr="00A14A54" w:rsidRDefault="00CF7BD8" w:rsidP="00094263">
      <w:pPr>
        <w:spacing w:after="240"/>
        <w:ind w:left="709" w:hanging="709"/>
        <w:rPr>
          <w:rFonts w:eastAsiaTheme="minorHAnsi"/>
          <w:szCs w:val="22"/>
        </w:rPr>
      </w:pPr>
      <w:r w:rsidRPr="00A14A54">
        <w:rPr>
          <w:rFonts w:eastAsiaTheme="minorHAnsi"/>
          <w:szCs w:val="22"/>
        </w:rPr>
        <w:t>3.1</w:t>
      </w:r>
      <w:r w:rsidR="00BA643D" w:rsidRPr="00A14A54">
        <w:rPr>
          <w:rFonts w:eastAsiaTheme="minorHAnsi"/>
          <w:szCs w:val="22"/>
        </w:rPr>
        <w:t>4</w:t>
      </w:r>
      <w:r w:rsidR="00BA643D" w:rsidRPr="00A14A54">
        <w:rPr>
          <w:rFonts w:eastAsiaTheme="minorHAnsi"/>
          <w:szCs w:val="22"/>
        </w:rPr>
        <w:tab/>
      </w:r>
      <w:r w:rsidR="000F2398" w:rsidRPr="00A14A54">
        <w:rPr>
          <w:rFonts w:eastAsiaTheme="minorHAnsi"/>
          <w:szCs w:val="22"/>
        </w:rPr>
        <w:t>I</w:t>
      </w:r>
      <w:r w:rsidR="00722A82" w:rsidRPr="00A14A54">
        <w:rPr>
          <w:rFonts w:eastAsiaTheme="minorHAnsi"/>
          <w:szCs w:val="22"/>
        </w:rPr>
        <w:t>t has been noted that older GPS receivers, purchased before 2012, may show high vulnerability to interference, especially in high operating density traffic channels.</w:t>
      </w:r>
      <w:bookmarkEnd w:id="1"/>
    </w:p>
    <w:p w14:paraId="503211E0" w14:textId="3063BE9F" w:rsidR="00945447" w:rsidRPr="00A14A54" w:rsidRDefault="000F2398" w:rsidP="00094263">
      <w:pPr>
        <w:spacing w:after="120"/>
        <w:ind w:left="720" w:hanging="11"/>
        <w:rPr>
          <w:b/>
          <w:bCs/>
          <w:sz w:val="24"/>
          <w:szCs w:val="24"/>
        </w:rPr>
      </w:pPr>
      <w:r w:rsidRPr="00A14A54">
        <w:rPr>
          <w:b/>
          <w:bCs/>
          <w:sz w:val="24"/>
          <w:szCs w:val="24"/>
        </w:rPr>
        <w:t xml:space="preserve">Question 5 - ISED </w:t>
      </w:r>
      <w:r w:rsidR="00C002D1" w:rsidRPr="00A14A54">
        <w:rPr>
          <w:b/>
          <w:bCs/>
          <w:sz w:val="24"/>
          <w:szCs w:val="24"/>
        </w:rPr>
        <w:t xml:space="preserve">has requested </w:t>
      </w:r>
      <w:r w:rsidRPr="00A14A54">
        <w:rPr>
          <w:b/>
          <w:bCs/>
          <w:sz w:val="24"/>
          <w:szCs w:val="24"/>
        </w:rPr>
        <w:t>comments on any other considerations, including those mentioned above.</w:t>
      </w:r>
    </w:p>
    <w:p w14:paraId="30AB92AB" w14:textId="7867FB20" w:rsidR="000F2398" w:rsidRPr="00A14A54" w:rsidRDefault="000F2398" w:rsidP="00094263">
      <w:pPr>
        <w:spacing w:after="240"/>
        <w:ind w:left="709" w:hanging="709"/>
        <w:rPr>
          <w:rFonts w:eastAsiaTheme="minorHAnsi"/>
          <w:szCs w:val="22"/>
        </w:rPr>
      </w:pPr>
      <w:r w:rsidRPr="00A14A54">
        <w:rPr>
          <w:rFonts w:eastAsiaTheme="minorHAnsi"/>
          <w:szCs w:val="22"/>
        </w:rPr>
        <w:t>3.</w:t>
      </w:r>
      <w:r w:rsidR="00BA643D" w:rsidRPr="00A14A54">
        <w:rPr>
          <w:rFonts w:eastAsiaTheme="minorHAnsi"/>
          <w:szCs w:val="22"/>
        </w:rPr>
        <w:t>15</w:t>
      </w:r>
      <w:r w:rsidR="00BA643D" w:rsidRPr="00A14A54">
        <w:rPr>
          <w:rFonts w:eastAsiaTheme="minorHAnsi"/>
          <w:szCs w:val="22"/>
        </w:rPr>
        <w:tab/>
      </w:r>
      <w:r w:rsidR="00453B90" w:rsidRPr="00A14A54">
        <w:rPr>
          <w:rFonts w:eastAsiaTheme="minorHAnsi"/>
          <w:szCs w:val="22"/>
        </w:rPr>
        <w:t>The GNSS receivers that were tested showed a disparity in their ability to reject interfering signals</w:t>
      </w:r>
      <w:r w:rsidR="00655B27" w:rsidRPr="00A14A54">
        <w:rPr>
          <w:rFonts w:eastAsiaTheme="minorHAnsi"/>
          <w:szCs w:val="22"/>
        </w:rPr>
        <w:t>, t</w:t>
      </w:r>
      <w:r w:rsidR="00453B90" w:rsidRPr="00A14A54">
        <w:rPr>
          <w:rFonts w:eastAsiaTheme="minorHAnsi"/>
          <w:szCs w:val="22"/>
        </w:rPr>
        <w:t xml:space="preserve">herefore, careful analysis is recommended before establishing any regulations regarding </w:t>
      </w:r>
      <w:r w:rsidR="00655B27" w:rsidRPr="00A14A54">
        <w:rPr>
          <w:rFonts w:eastAsiaTheme="minorHAnsi"/>
          <w:szCs w:val="22"/>
        </w:rPr>
        <w:t xml:space="preserve">to </w:t>
      </w:r>
      <w:r w:rsidR="00453B90" w:rsidRPr="00A14A54">
        <w:rPr>
          <w:rFonts w:eastAsiaTheme="minorHAnsi"/>
          <w:szCs w:val="22"/>
        </w:rPr>
        <w:t>GNSS applications</w:t>
      </w:r>
      <w:r w:rsidR="003C36BB" w:rsidRPr="00A14A54">
        <w:rPr>
          <w:rFonts w:eastAsiaTheme="minorHAnsi"/>
          <w:szCs w:val="22"/>
        </w:rPr>
        <w:t>, in addition:</w:t>
      </w:r>
    </w:p>
    <w:p w14:paraId="0C1C557C" w14:textId="2473EE53" w:rsidR="003C36BB" w:rsidRPr="00A14A54" w:rsidRDefault="003C36BB" w:rsidP="00094263">
      <w:pPr>
        <w:ind w:left="720" w:hanging="720"/>
        <w:rPr>
          <w:rFonts w:eastAsiaTheme="minorHAnsi"/>
          <w:szCs w:val="22"/>
        </w:rPr>
      </w:pPr>
      <w:r w:rsidRPr="00A14A54">
        <w:rPr>
          <w:rFonts w:eastAsiaTheme="minorHAnsi"/>
          <w:szCs w:val="22"/>
        </w:rPr>
        <w:t>3.1</w:t>
      </w:r>
      <w:r w:rsidR="00BA643D" w:rsidRPr="00A14A54">
        <w:rPr>
          <w:rFonts w:eastAsiaTheme="minorHAnsi"/>
          <w:szCs w:val="22"/>
        </w:rPr>
        <w:t>6</w:t>
      </w:r>
      <w:r w:rsidR="00BA643D" w:rsidRPr="00A14A54">
        <w:rPr>
          <w:rFonts w:eastAsiaTheme="minorHAnsi"/>
          <w:szCs w:val="22"/>
        </w:rPr>
        <w:tab/>
      </w:r>
      <w:r w:rsidRPr="00A14A54">
        <w:rPr>
          <w:rFonts w:eastAsiaTheme="minorHAnsi"/>
          <w:szCs w:val="22"/>
        </w:rPr>
        <w:t xml:space="preserve">If ISED were to allow </w:t>
      </w:r>
      <w:proofErr w:type="spellStart"/>
      <w:r w:rsidRPr="00A14A54">
        <w:rPr>
          <w:rFonts w:eastAsiaTheme="minorHAnsi"/>
          <w:szCs w:val="22"/>
        </w:rPr>
        <w:t>Ligado</w:t>
      </w:r>
      <w:proofErr w:type="spellEnd"/>
      <w:r w:rsidRPr="00A14A54">
        <w:rPr>
          <w:rFonts w:eastAsiaTheme="minorHAnsi"/>
          <w:szCs w:val="22"/>
        </w:rPr>
        <w:t xml:space="preserve"> to establish its ATC network, ISED should require at least 6 </w:t>
      </w:r>
      <w:proofErr w:type="spellStart"/>
      <w:r w:rsidRPr="00A14A54">
        <w:rPr>
          <w:rFonts w:eastAsiaTheme="minorHAnsi"/>
          <w:szCs w:val="22"/>
        </w:rPr>
        <w:t>months notice</w:t>
      </w:r>
      <w:proofErr w:type="spellEnd"/>
      <w:r w:rsidRPr="00A14A54">
        <w:rPr>
          <w:rFonts w:eastAsiaTheme="minorHAnsi"/>
          <w:szCs w:val="22"/>
        </w:rPr>
        <w:t xml:space="preserve"> to GNSS stakeholders.</w:t>
      </w:r>
    </w:p>
    <w:p w14:paraId="209C9907" w14:textId="7714D5E1" w:rsidR="000F2398" w:rsidRPr="00A14A54" w:rsidRDefault="000F2398" w:rsidP="00094263">
      <w:pPr>
        <w:ind w:left="720" w:hanging="720"/>
        <w:rPr>
          <w:rFonts w:eastAsiaTheme="minorHAnsi"/>
          <w:szCs w:val="22"/>
        </w:rPr>
      </w:pPr>
    </w:p>
    <w:p w14:paraId="755E0C0D" w14:textId="0D209167" w:rsidR="00945447" w:rsidRPr="00A14A54" w:rsidRDefault="00945447" w:rsidP="00094263">
      <w:pPr>
        <w:ind w:left="720" w:hanging="720"/>
        <w:rPr>
          <w:rFonts w:eastAsiaTheme="minorHAnsi"/>
          <w:szCs w:val="22"/>
        </w:rPr>
      </w:pPr>
      <w:r w:rsidRPr="00A14A54">
        <w:rPr>
          <w:rFonts w:eastAsiaTheme="minorHAnsi"/>
          <w:szCs w:val="22"/>
        </w:rPr>
        <w:t>3.1</w:t>
      </w:r>
      <w:r w:rsidR="00BA643D" w:rsidRPr="00A14A54">
        <w:rPr>
          <w:rFonts w:eastAsiaTheme="minorHAnsi"/>
          <w:szCs w:val="22"/>
        </w:rPr>
        <w:t>7</w:t>
      </w:r>
      <w:r w:rsidR="00BA643D" w:rsidRPr="00A14A54">
        <w:rPr>
          <w:rFonts w:eastAsiaTheme="minorHAnsi"/>
          <w:szCs w:val="22"/>
        </w:rPr>
        <w:tab/>
      </w:r>
      <w:proofErr w:type="spellStart"/>
      <w:r w:rsidRPr="00A14A54">
        <w:rPr>
          <w:rFonts w:eastAsiaTheme="minorHAnsi"/>
          <w:szCs w:val="22"/>
        </w:rPr>
        <w:t>Ligado</w:t>
      </w:r>
      <w:proofErr w:type="spellEnd"/>
      <w:r w:rsidRPr="00A14A54">
        <w:rPr>
          <w:rFonts w:eastAsiaTheme="minorHAnsi"/>
          <w:szCs w:val="22"/>
        </w:rPr>
        <w:t xml:space="preserve"> Networks is required to coordinate with affected federal RNSS users </w:t>
      </w:r>
      <w:r w:rsidR="00337B59" w:rsidRPr="00A14A54">
        <w:rPr>
          <w:rFonts w:eastAsiaTheme="minorHAnsi"/>
          <w:szCs w:val="22"/>
        </w:rPr>
        <w:t xml:space="preserve">in the U.S </w:t>
      </w:r>
      <w:r w:rsidRPr="00A14A54">
        <w:rPr>
          <w:rFonts w:eastAsiaTheme="minorHAnsi"/>
          <w:szCs w:val="22"/>
        </w:rPr>
        <w:t>and upgrade affected equipment according to their needs</w:t>
      </w:r>
      <w:r w:rsidR="00337B59" w:rsidRPr="00A14A54">
        <w:rPr>
          <w:rFonts w:eastAsiaTheme="minorHAnsi"/>
          <w:szCs w:val="22"/>
        </w:rPr>
        <w:t>. I</w:t>
      </w:r>
      <w:r w:rsidRPr="00A14A54">
        <w:rPr>
          <w:rFonts w:eastAsiaTheme="minorHAnsi"/>
          <w:szCs w:val="22"/>
        </w:rPr>
        <w:t xml:space="preserve">t is recommended that the same </w:t>
      </w:r>
      <w:r w:rsidR="00337B59" w:rsidRPr="00A14A54">
        <w:rPr>
          <w:rFonts w:eastAsiaTheme="minorHAnsi"/>
          <w:szCs w:val="22"/>
        </w:rPr>
        <w:t xml:space="preserve">would </w:t>
      </w:r>
      <w:r w:rsidRPr="00A14A54">
        <w:rPr>
          <w:rFonts w:eastAsiaTheme="minorHAnsi"/>
          <w:szCs w:val="22"/>
        </w:rPr>
        <w:t>be done in Canada.</w:t>
      </w:r>
    </w:p>
    <w:p w14:paraId="7E048016" w14:textId="6E134212" w:rsidR="00945447" w:rsidRPr="00A14A54" w:rsidRDefault="00945447" w:rsidP="00094263">
      <w:pPr>
        <w:ind w:left="720" w:hanging="720"/>
        <w:rPr>
          <w:rFonts w:eastAsiaTheme="minorHAnsi"/>
          <w:szCs w:val="22"/>
        </w:rPr>
      </w:pPr>
    </w:p>
    <w:p w14:paraId="00D4EA98" w14:textId="29B65A01" w:rsidR="007523A1" w:rsidRPr="00A14A54" w:rsidRDefault="00945447" w:rsidP="00440F35">
      <w:pPr>
        <w:spacing w:after="120"/>
        <w:ind w:left="720" w:hanging="720"/>
        <w:jc w:val="left"/>
        <w:rPr>
          <w:rFonts w:eastAsiaTheme="minorHAnsi"/>
          <w:szCs w:val="22"/>
        </w:rPr>
      </w:pPr>
      <w:r w:rsidRPr="00A14A54">
        <w:rPr>
          <w:rFonts w:eastAsiaTheme="minorHAnsi"/>
          <w:szCs w:val="22"/>
        </w:rPr>
        <w:t>3.1</w:t>
      </w:r>
      <w:r w:rsidR="00BA643D" w:rsidRPr="00A14A54">
        <w:rPr>
          <w:rFonts w:eastAsiaTheme="minorHAnsi"/>
          <w:szCs w:val="22"/>
        </w:rPr>
        <w:t>8</w:t>
      </w:r>
      <w:r w:rsidR="00BA643D" w:rsidRPr="00A14A54">
        <w:rPr>
          <w:rFonts w:eastAsiaTheme="minorHAnsi"/>
          <w:szCs w:val="22"/>
        </w:rPr>
        <w:tab/>
      </w:r>
      <w:r w:rsidRPr="00A14A54">
        <w:rPr>
          <w:rFonts w:eastAsiaTheme="minorHAnsi"/>
          <w:szCs w:val="22"/>
        </w:rPr>
        <w:t>Similarly</w:t>
      </w:r>
      <w:r w:rsidR="00337B59" w:rsidRPr="00A14A54">
        <w:rPr>
          <w:rFonts w:eastAsiaTheme="minorHAnsi"/>
          <w:szCs w:val="22"/>
        </w:rPr>
        <w:t xml:space="preserve"> as in the U</w:t>
      </w:r>
      <w:r w:rsidR="00863C43" w:rsidRPr="00A14A54">
        <w:rPr>
          <w:rFonts w:eastAsiaTheme="minorHAnsi"/>
          <w:szCs w:val="22"/>
        </w:rPr>
        <w:t>.</w:t>
      </w:r>
      <w:r w:rsidR="00337B59" w:rsidRPr="00A14A54">
        <w:rPr>
          <w:rFonts w:eastAsiaTheme="minorHAnsi"/>
          <w:szCs w:val="22"/>
        </w:rPr>
        <w:t>S</w:t>
      </w:r>
      <w:r w:rsidRPr="00A14A54">
        <w:rPr>
          <w:rFonts w:eastAsiaTheme="minorHAnsi"/>
          <w:szCs w:val="22"/>
        </w:rPr>
        <w:t>, it is also recommended in Canada to maintain an up-to-date database of ATC base stations, including interference complaints.</w:t>
      </w:r>
    </w:p>
    <w:p w14:paraId="4B1BE535" w14:textId="77777777" w:rsidR="007523A1" w:rsidRPr="00A14A54" w:rsidRDefault="007523A1" w:rsidP="00440F35">
      <w:pPr>
        <w:spacing w:after="120"/>
        <w:ind w:left="720" w:hanging="720"/>
        <w:jc w:val="left"/>
        <w:rPr>
          <w:rFonts w:eastAsiaTheme="minorHAnsi"/>
          <w:szCs w:val="22"/>
        </w:rPr>
      </w:pPr>
    </w:p>
    <w:p w14:paraId="49C8D3BF" w14:textId="65CED706" w:rsidR="00440F35" w:rsidRPr="00A14A54" w:rsidRDefault="003B02F0" w:rsidP="00440F35">
      <w:pPr>
        <w:spacing w:after="120"/>
        <w:ind w:left="720" w:hanging="720"/>
        <w:jc w:val="left"/>
        <w:rPr>
          <w:rFonts w:eastAsiaTheme="minorHAnsi"/>
          <w:b/>
          <w:bCs/>
          <w:sz w:val="24"/>
          <w:szCs w:val="24"/>
        </w:rPr>
      </w:pPr>
      <w:r w:rsidRPr="00A14A54">
        <w:rPr>
          <w:rFonts w:eastAsiaTheme="minorHAnsi"/>
          <w:b/>
          <w:bCs/>
          <w:sz w:val="24"/>
          <w:szCs w:val="24"/>
        </w:rPr>
        <w:t xml:space="preserve">4.0    </w:t>
      </w:r>
      <w:r w:rsidR="00E65F52" w:rsidRPr="00A14A54">
        <w:rPr>
          <w:rFonts w:eastAsiaTheme="minorHAnsi"/>
          <w:b/>
          <w:bCs/>
          <w:sz w:val="24"/>
          <w:szCs w:val="24"/>
        </w:rPr>
        <w:t>ISED’s Decision</w:t>
      </w:r>
    </w:p>
    <w:p w14:paraId="574F8951" w14:textId="1E8D557C" w:rsidR="00440F35" w:rsidRPr="00A14A54" w:rsidRDefault="00440F35" w:rsidP="00E962C5">
      <w:pPr>
        <w:spacing w:after="120"/>
        <w:ind w:left="709" w:hanging="720"/>
        <w:rPr>
          <w:rFonts w:eastAsiaTheme="minorHAnsi"/>
          <w:szCs w:val="22"/>
        </w:rPr>
      </w:pPr>
      <w:r w:rsidRPr="00A14A54">
        <w:rPr>
          <w:rFonts w:eastAsiaTheme="minorHAnsi"/>
          <w:szCs w:val="22"/>
        </w:rPr>
        <w:t xml:space="preserve">4.1  </w:t>
      </w:r>
      <w:r w:rsidR="00CD10FF" w:rsidRPr="00A14A54">
        <w:rPr>
          <w:rFonts w:eastAsiaTheme="minorHAnsi"/>
          <w:szCs w:val="22"/>
        </w:rPr>
        <w:t xml:space="preserve"> </w:t>
      </w:r>
      <w:r w:rsidRPr="00A14A54">
        <w:rPr>
          <w:rFonts w:eastAsiaTheme="minorHAnsi"/>
          <w:szCs w:val="22"/>
        </w:rPr>
        <w:t xml:space="preserve"> </w:t>
      </w:r>
      <w:r w:rsidR="00BA643D" w:rsidRPr="00A14A54">
        <w:rPr>
          <w:rFonts w:eastAsiaTheme="minorHAnsi"/>
          <w:szCs w:val="22"/>
        </w:rPr>
        <w:tab/>
      </w:r>
      <w:r w:rsidR="00C00699" w:rsidRPr="00A14A54">
        <w:rPr>
          <w:rFonts w:eastAsiaTheme="minorHAnsi"/>
          <w:szCs w:val="22"/>
        </w:rPr>
        <w:t xml:space="preserve">ISED will not authorize </w:t>
      </w:r>
      <w:proofErr w:type="spellStart"/>
      <w:r w:rsidR="00C00699" w:rsidRPr="00A14A54">
        <w:rPr>
          <w:rFonts w:eastAsiaTheme="minorHAnsi"/>
          <w:szCs w:val="22"/>
        </w:rPr>
        <w:t>Ligado</w:t>
      </w:r>
      <w:proofErr w:type="spellEnd"/>
      <w:r w:rsidR="00C00699" w:rsidRPr="00A14A54">
        <w:rPr>
          <w:rFonts w:eastAsiaTheme="minorHAnsi"/>
          <w:szCs w:val="22"/>
        </w:rPr>
        <w:t xml:space="preserve"> Canada to operate ATC in the bands 1526-1536 MHz, 1627.5-1637.5 </w:t>
      </w:r>
      <w:proofErr w:type="gramStart"/>
      <w:r w:rsidR="00C00699" w:rsidRPr="00A14A54">
        <w:rPr>
          <w:rFonts w:eastAsiaTheme="minorHAnsi"/>
          <w:szCs w:val="22"/>
        </w:rPr>
        <w:t>MHz</w:t>
      </w:r>
      <w:proofErr w:type="gramEnd"/>
      <w:r w:rsidR="00C00699" w:rsidRPr="00A14A54">
        <w:rPr>
          <w:rFonts w:eastAsiaTheme="minorHAnsi"/>
          <w:szCs w:val="22"/>
        </w:rPr>
        <w:t xml:space="preserve"> and 1646.5-1656.5 </w:t>
      </w:r>
      <w:proofErr w:type="spellStart"/>
      <w:r w:rsidR="00C00699" w:rsidRPr="00A14A54">
        <w:rPr>
          <w:rFonts w:eastAsiaTheme="minorHAnsi"/>
          <w:szCs w:val="22"/>
        </w:rPr>
        <w:t>MHz.</w:t>
      </w:r>
      <w:proofErr w:type="spellEnd"/>
      <w:r w:rsidR="00C00699" w:rsidRPr="00A14A54">
        <w:rPr>
          <w:rFonts w:eastAsiaTheme="minorHAnsi"/>
          <w:szCs w:val="22"/>
        </w:rPr>
        <w:t xml:space="preserve"> ISED invites </w:t>
      </w:r>
      <w:proofErr w:type="spellStart"/>
      <w:r w:rsidR="00C00699" w:rsidRPr="00A14A54">
        <w:rPr>
          <w:rFonts w:eastAsiaTheme="minorHAnsi"/>
          <w:szCs w:val="22"/>
        </w:rPr>
        <w:t>Ligado</w:t>
      </w:r>
      <w:proofErr w:type="spellEnd"/>
      <w:r w:rsidR="00C00699" w:rsidRPr="00A14A54">
        <w:rPr>
          <w:rFonts w:eastAsiaTheme="minorHAnsi"/>
          <w:szCs w:val="22"/>
        </w:rPr>
        <w:t xml:space="preserve"> Canada to approach probable affected parties to cooperate in investigating and resolving their </w:t>
      </w:r>
      <w:proofErr w:type="spellStart"/>
      <w:r w:rsidR="00C00699" w:rsidRPr="00A14A54">
        <w:rPr>
          <w:rFonts w:eastAsiaTheme="minorHAnsi"/>
          <w:szCs w:val="22"/>
        </w:rPr>
        <w:t>diff</w:t>
      </w:r>
      <w:r w:rsidR="00863C43" w:rsidRPr="00A14A54">
        <w:rPr>
          <w:rFonts w:eastAsiaTheme="minorHAnsi"/>
          <w:szCs w:val="22"/>
        </w:rPr>
        <w:t>e</w:t>
      </w:r>
      <w:r w:rsidR="00C00699" w:rsidRPr="00A14A54">
        <w:rPr>
          <w:rFonts w:eastAsiaTheme="minorHAnsi"/>
          <w:szCs w:val="22"/>
        </w:rPr>
        <w:t>rencies</w:t>
      </w:r>
      <w:proofErr w:type="spellEnd"/>
      <w:r w:rsidR="00C00699" w:rsidRPr="00A14A54">
        <w:rPr>
          <w:rFonts w:eastAsiaTheme="minorHAnsi"/>
          <w:szCs w:val="22"/>
        </w:rPr>
        <w:t>.</w:t>
      </w:r>
    </w:p>
    <w:p w14:paraId="5A5A538B" w14:textId="469784AC" w:rsidR="00F47476" w:rsidRPr="00A14A54" w:rsidRDefault="00F47476" w:rsidP="00E962C5">
      <w:pPr>
        <w:ind w:left="709" w:hanging="719"/>
        <w:rPr>
          <w:rFonts w:eastAsiaTheme="minorHAnsi"/>
          <w:szCs w:val="22"/>
        </w:rPr>
      </w:pPr>
      <w:r w:rsidRPr="00A14A54">
        <w:rPr>
          <w:rFonts w:eastAsiaTheme="minorHAnsi"/>
          <w:szCs w:val="22"/>
        </w:rPr>
        <w:t xml:space="preserve">4.2 </w:t>
      </w:r>
      <w:r w:rsidR="0037551F" w:rsidRPr="00A14A54">
        <w:rPr>
          <w:rFonts w:eastAsiaTheme="minorHAnsi"/>
          <w:szCs w:val="22"/>
        </w:rPr>
        <w:t xml:space="preserve">  </w:t>
      </w:r>
      <w:r w:rsidR="00DE41E1" w:rsidRPr="00A14A54">
        <w:rPr>
          <w:rFonts w:eastAsiaTheme="minorHAnsi"/>
          <w:szCs w:val="22"/>
        </w:rPr>
        <w:t xml:space="preserve">  </w:t>
      </w:r>
      <w:r w:rsidR="00BA643D" w:rsidRPr="00A14A54">
        <w:rPr>
          <w:rFonts w:eastAsiaTheme="minorHAnsi"/>
          <w:szCs w:val="22"/>
        </w:rPr>
        <w:tab/>
      </w:r>
      <w:r w:rsidRPr="00A14A54">
        <w:rPr>
          <w:rFonts w:eastAsiaTheme="minorHAnsi"/>
          <w:szCs w:val="22"/>
        </w:rPr>
        <w:t>The ISED decision is mainly motivated by:</w:t>
      </w:r>
    </w:p>
    <w:p w14:paraId="32DAA8D5" w14:textId="77AD6BFD" w:rsidR="00F61B9B" w:rsidRPr="00A14A54" w:rsidRDefault="00F47476" w:rsidP="00ED414C">
      <w:pPr>
        <w:pStyle w:val="ListParagraph"/>
        <w:numPr>
          <w:ilvl w:val="0"/>
          <w:numId w:val="25"/>
        </w:numPr>
        <w:spacing w:after="120"/>
        <w:ind w:left="1418"/>
        <w:contextualSpacing w:val="0"/>
        <w:jc w:val="both"/>
        <w:rPr>
          <w:szCs w:val="22"/>
          <w:lang w:val="en-CA"/>
        </w:rPr>
      </w:pPr>
      <w:r w:rsidRPr="00A14A54">
        <w:rPr>
          <w:szCs w:val="22"/>
          <w:lang w:val="en-CA"/>
        </w:rPr>
        <w:t xml:space="preserve">the protection of </w:t>
      </w:r>
      <w:r w:rsidR="00233FC3" w:rsidRPr="00A14A54">
        <w:rPr>
          <w:szCs w:val="22"/>
          <w:lang w:val="en-CA"/>
        </w:rPr>
        <w:t>rotary-wing aircraft</w:t>
      </w:r>
      <w:r w:rsidRPr="00A14A54">
        <w:rPr>
          <w:szCs w:val="22"/>
          <w:lang w:val="en-CA"/>
        </w:rPr>
        <w:t xml:space="preserve">. Indeed, </w:t>
      </w:r>
      <w:r w:rsidR="0037551F" w:rsidRPr="00A14A54">
        <w:rPr>
          <w:szCs w:val="22"/>
          <w:lang w:val="en-CA"/>
        </w:rPr>
        <w:t xml:space="preserve">the </w:t>
      </w:r>
      <w:r w:rsidRPr="00A14A54">
        <w:rPr>
          <w:szCs w:val="22"/>
          <w:lang w:val="en-CA"/>
        </w:rPr>
        <w:t>use of the HTAWS may be required by Transport Canada, therefore</w:t>
      </w:r>
      <w:r w:rsidR="0037551F" w:rsidRPr="00A14A54">
        <w:rPr>
          <w:szCs w:val="22"/>
          <w:lang w:val="en-CA"/>
        </w:rPr>
        <w:t>,</w:t>
      </w:r>
      <w:r w:rsidRPr="00A14A54">
        <w:rPr>
          <w:szCs w:val="22"/>
          <w:lang w:val="en-CA"/>
        </w:rPr>
        <w:t xml:space="preserve"> operati</w:t>
      </w:r>
      <w:r w:rsidR="0037551F" w:rsidRPr="00A14A54">
        <w:rPr>
          <w:szCs w:val="22"/>
          <w:lang w:val="en-CA"/>
        </w:rPr>
        <w:t>ng</w:t>
      </w:r>
      <w:r w:rsidRPr="00A14A54">
        <w:rPr>
          <w:szCs w:val="22"/>
          <w:lang w:val="en-CA"/>
        </w:rPr>
        <w:t xml:space="preserve"> an EIRP </w:t>
      </w:r>
      <w:proofErr w:type="gramStart"/>
      <w:r w:rsidR="0037551F" w:rsidRPr="00A14A54">
        <w:rPr>
          <w:szCs w:val="22"/>
          <w:lang w:val="en-CA"/>
        </w:rPr>
        <w:t xml:space="preserve">at </w:t>
      </w:r>
      <w:r w:rsidRPr="00A14A54">
        <w:rPr>
          <w:szCs w:val="22"/>
          <w:lang w:val="en-CA"/>
        </w:rPr>
        <w:t xml:space="preserve"> maximum</w:t>
      </w:r>
      <w:proofErr w:type="gramEnd"/>
      <w:r w:rsidRPr="00A14A54">
        <w:rPr>
          <w:szCs w:val="22"/>
          <w:lang w:val="en-CA"/>
        </w:rPr>
        <w:t xml:space="preserve"> of 28.9 </w:t>
      </w:r>
      <w:proofErr w:type="spellStart"/>
      <w:r w:rsidRPr="00A14A54">
        <w:rPr>
          <w:szCs w:val="22"/>
          <w:lang w:val="en-CA"/>
        </w:rPr>
        <w:t>dBW</w:t>
      </w:r>
      <w:proofErr w:type="spellEnd"/>
      <w:r w:rsidRPr="00A14A54">
        <w:rPr>
          <w:szCs w:val="22"/>
          <w:lang w:val="en-CA"/>
        </w:rPr>
        <w:t xml:space="preserve"> is not accepted.</w:t>
      </w:r>
    </w:p>
    <w:p w14:paraId="1A77F5CD" w14:textId="77777777" w:rsidR="00E85FA5" w:rsidRPr="00A14A54" w:rsidRDefault="0037551F" w:rsidP="00ED414C">
      <w:pPr>
        <w:pStyle w:val="ListParagraph"/>
        <w:numPr>
          <w:ilvl w:val="0"/>
          <w:numId w:val="25"/>
        </w:numPr>
        <w:spacing w:after="120"/>
        <w:ind w:left="1418"/>
        <w:contextualSpacing w:val="0"/>
        <w:jc w:val="both"/>
        <w:rPr>
          <w:szCs w:val="22"/>
          <w:lang w:val="en-CA"/>
        </w:rPr>
      </w:pPr>
      <w:r w:rsidRPr="00A14A54">
        <w:rPr>
          <w:szCs w:val="22"/>
          <w:lang w:val="en-CA"/>
        </w:rPr>
        <w:t xml:space="preserve">concerns raised by aviation stakeholders the existing OOBE limits in RSS-170, Issue 4, </w:t>
      </w:r>
      <w:r w:rsidR="00863C43" w:rsidRPr="00A14A54">
        <w:rPr>
          <w:szCs w:val="22"/>
          <w:lang w:val="en-CA"/>
        </w:rPr>
        <w:t xml:space="preserve">that </w:t>
      </w:r>
      <w:r w:rsidRPr="00A14A54">
        <w:rPr>
          <w:szCs w:val="22"/>
          <w:lang w:val="en-CA"/>
        </w:rPr>
        <w:t>are much less stringent than those set out in the FCC’s 2020 Order and Authorization.</w:t>
      </w:r>
    </w:p>
    <w:p w14:paraId="4DE84C10" w14:textId="53A79C2C" w:rsidR="0037551F" w:rsidRPr="00A14A54" w:rsidRDefault="00C66F11" w:rsidP="00ED414C">
      <w:pPr>
        <w:pStyle w:val="ListParagraph"/>
        <w:numPr>
          <w:ilvl w:val="0"/>
          <w:numId w:val="25"/>
        </w:numPr>
        <w:spacing w:after="120"/>
        <w:ind w:left="1418"/>
        <w:contextualSpacing w:val="0"/>
        <w:jc w:val="both"/>
        <w:rPr>
          <w:szCs w:val="22"/>
          <w:lang w:val="en-CA"/>
        </w:rPr>
      </w:pPr>
      <w:r w:rsidRPr="00A14A54">
        <w:rPr>
          <w:szCs w:val="22"/>
          <w:lang w:val="en-CA"/>
        </w:rPr>
        <w:t>Concerns with respect to interference to adjacent band services and the criticality of some of these services to Canadians</w:t>
      </w:r>
      <w:r w:rsidR="00473191" w:rsidRPr="00A14A54">
        <w:rPr>
          <w:szCs w:val="22"/>
          <w:lang w:val="en-CA"/>
        </w:rPr>
        <w:t xml:space="preserve">, which </w:t>
      </w:r>
      <w:r w:rsidR="006E03AA" w:rsidRPr="00A14A54">
        <w:rPr>
          <w:szCs w:val="22"/>
          <w:lang w:val="en-CA"/>
        </w:rPr>
        <w:t>will require</w:t>
      </w:r>
      <w:r w:rsidR="003F4DB9" w:rsidRPr="00A14A54">
        <w:rPr>
          <w:szCs w:val="22"/>
          <w:lang w:val="en-CA"/>
        </w:rPr>
        <w:t xml:space="preserve"> </w:t>
      </w:r>
      <w:r w:rsidR="006E03AA" w:rsidRPr="00A14A54">
        <w:rPr>
          <w:szCs w:val="22"/>
          <w:lang w:val="en-CA"/>
        </w:rPr>
        <w:t xml:space="preserve">further </w:t>
      </w:r>
      <w:r w:rsidR="003F4DB9" w:rsidRPr="00A14A54">
        <w:rPr>
          <w:szCs w:val="22"/>
          <w:lang w:val="en-CA"/>
        </w:rPr>
        <w:t>stud</w:t>
      </w:r>
      <w:r w:rsidR="006E03AA" w:rsidRPr="00A14A54">
        <w:rPr>
          <w:szCs w:val="22"/>
          <w:lang w:val="en-CA"/>
        </w:rPr>
        <w:t>ies</w:t>
      </w:r>
      <w:r w:rsidR="003B6764" w:rsidRPr="00A14A54">
        <w:rPr>
          <w:szCs w:val="22"/>
          <w:lang w:val="en-CA"/>
        </w:rPr>
        <w:t xml:space="preserve"> involving </w:t>
      </w:r>
      <w:proofErr w:type="spellStart"/>
      <w:r w:rsidR="003F4DB9" w:rsidRPr="00A14A54">
        <w:rPr>
          <w:szCs w:val="22"/>
          <w:lang w:val="en-CA"/>
        </w:rPr>
        <w:t>Ligado</w:t>
      </w:r>
      <w:proofErr w:type="spellEnd"/>
      <w:r w:rsidR="003F4DB9" w:rsidRPr="00A14A54">
        <w:rPr>
          <w:szCs w:val="22"/>
          <w:lang w:val="en-CA"/>
        </w:rPr>
        <w:t xml:space="preserve"> Canada </w:t>
      </w:r>
      <w:r w:rsidR="003B6764" w:rsidRPr="00A14A54">
        <w:rPr>
          <w:szCs w:val="22"/>
          <w:lang w:val="en-CA"/>
        </w:rPr>
        <w:t>and concerned parties.</w:t>
      </w:r>
    </w:p>
    <w:p w14:paraId="0DC960ED" w14:textId="601F2C95" w:rsidR="00586E88" w:rsidRPr="00A14A54" w:rsidRDefault="00586E88" w:rsidP="00B65CDF">
      <w:pPr>
        <w:ind w:left="720" w:hanging="720"/>
        <w:rPr>
          <w:szCs w:val="22"/>
          <w:lang w:val="en-CA"/>
        </w:rPr>
      </w:pPr>
      <w:r w:rsidRPr="00A14A54">
        <w:rPr>
          <w:szCs w:val="22"/>
          <w:lang w:val="en-CA"/>
        </w:rPr>
        <w:t>4.</w:t>
      </w:r>
      <w:r w:rsidR="00BA643D" w:rsidRPr="00A14A54">
        <w:rPr>
          <w:szCs w:val="22"/>
          <w:lang w:val="en-CA"/>
        </w:rPr>
        <w:t>3</w:t>
      </w:r>
      <w:r w:rsidRPr="00A14A54">
        <w:rPr>
          <w:szCs w:val="22"/>
          <w:lang w:val="en-CA"/>
        </w:rPr>
        <w:t xml:space="preserve"> </w:t>
      </w:r>
      <w:r w:rsidR="0037551F" w:rsidRPr="00A14A54">
        <w:rPr>
          <w:szCs w:val="22"/>
          <w:lang w:val="en-CA"/>
        </w:rPr>
        <w:t xml:space="preserve">  </w:t>
      </w:r>
      <w:r w:rsidR="00BA643D" w:rsidRPr="00A14A54">
        <w:rPr>
          <w:szCs w:val="22"/>
          <w:lang w:val="en-CA"/>
        </w:rPr>
        <w:tab/>
      </w:r>
      <w:r w:rsidRPr="00A14A54">
        <w:rPr>
          <w:szCs w:val="22"/>
          <w:lang w:val="en-CA"/>
        </w:rPr>
        <w:t xml:space="preserve">ISED </w:t>
      </w:r>
      <w:r w:rsidR="00863C43" w:rsidRPr="00A14A54">
        <w:rPr>
          <w:szCs w:val="22"/>
          <w:lang w:val="en-CA"/>
        </w:rPr>
        <w:t xml:space="preserve">welcomes </w:t>
      </w:r>
      <w:r w:rsidRPr="00A14A54">
        <w:rPr>
          <w:szCs w:val="22"/>
          <w:lang w:val="en-CA"/>
        </w:rPr>
        <w:t xml:space="preserve">the recommendation to conduct tests to assess the </w:t>
      </w:r>
      <w:r w:rsidR="00863C43" w:rsidRPr="00A14A54">
        <w:rPr>
          <w:szCs w:val="22"/>
          <w:lang w:val="en-CA"/>
        </w:rPr>
        <w:t xml:space="preserve">interference </w:t>
      </w:r>
      <w:r w:rsidRPr="00A14A54">
        <w:rPr>
          <w:szCs w:val="22"/>
          <w:lang w:val="en-CA"/>
        </w:rPr>
        <w:t xml:space="preserve">impact </w:t>
      </w:r>
      <w:r w:rsidR="00863C43" w:rsidRPr="00A14A54">
        <w:rPr>
          <w:szCs w:val="22"/>
          <w:lang w:val="en-CA"/>
        </w:rPr>
        <w:t>of MSS/</w:t>
      </w:r>
      <w:proofErr w:type="gramStart"/>
      <w:r w:rsidR="00863C43" w:rsidRPr="00A14A54">
        <w:rPr>
          <w:szCs w:val="22"/>
          <w:lang w:val="en-CA"/>
        </w:rPr>
        <w:t xml:space="preserve">ATC </w:t>
      </w:r>
      <w:r w:rsidR="00DE41E1" w:rsidRPr="00A14A54">
        <w:rPr>
          <w:szCs w:val="22"/>
          <w:lang w:val="en-CA"/>
        </w:rPr>
        <w:t xml:space="preserve"> </w:t>
      </w:r>
      <w:r w:rsidR="00863C43" w:rsidRPr="00A14A54">
        <w:rPr>
          <w:szCs w:val="22"/>
          <w:lang w:val="en-CA"/>
        </w:rPr>
        <w:t>network</w:t>
      </w:r>
      <w:proofErr w:type="gramEnd"/>
      <w:r w:rsidR="00863C43" w:rsidRPr="00A14A54">
        <w:rPr>
          <w:szCs w:val="22"/>
          <w:lang w:val="en-CA"/>
        </w:rPr>
        <w:t xml:space="preserve"> </w:t>
      </w:r>
      <w:r w:rsidRPr="00A14A54">
        <w:rPr>
          <w:szCs w:val="22"/>
          <w:lang w:val="en-CA"/>
        </w:rPr>
        <w:t>on the various GNSS receivers used in Canada.</w:t>
      </w:r>
    </w:p>
    <w:p w14:paraId="1A97060D" w14:textId="77777777" w:rsidR="00F61B9B" w:rsidRPr="00A14A54" w:rsidRDefault="00F61B9B" w:rsidP="00F47476">
      <w:pPr>
        <w:ind w:left="720" w:hanging="720"/>
        <w:rPr>
          <w:szCs w:val="22"/>
          <w:lang w:val="en-CA"/>
        </w:rPr>
      </w:pPr>
    </w:p>
    <w:p w14:paraId="2CD83521" w14:textId="327F3853" w:rsidR="008C2405" w:rsidRPr="00A14A54" w:rsidRDefault="003B02F0" w:rsidP="00110EDF">
      <w:pPr>
        <w:pStyle w:val="2para"/>
        <w:numPr>
          <w:ilvl w:val="0"/>
          <w:numId w:val="0"/>
        </w:numPr>
        <w:tabs>
          <w:tab w:val="clear" w:pos="1440"/>
          <w:tab w:val="left" w:pos="720"/>
        </w:tabs>
        <w:spacing w:after="120"/>
        <w:rPr>
          <w:b/>
          <w:sz w:val="23"/>
          <w:szCs w:val="23"/>
        </w:rPr>
      </w:pPr>
      <w:r w:rsidRPr="00A14A54">
        <w:rPr>
          <w:b/>
          <w:sz w:val="23"/>
          <w:szCs w:val="23"/>
          <w:lang w:val="en-CA"/>
        </w:rPr>
        <w:t xml:space="preserve"> </w:t>
      </w:r>
      <w:r w:rsidRPr="00A14A54">
        <w:rPr>
          <w:b/>
          <w:sz w:val="23"/>
          <w:szCs w:val="23"/>
        </w:rPr>
        <w:t>5.0</w:t>
      </w:r>
      <w:r w:rsidR="008C2405" w:rsidRPr="00A14A54">
        <w:rPr>
          <w:b/>
          <w:sz w:val="23"/>
          <w:szCs w:val="23"/>
        </w:rPr>
        <w:tab/>
        <w:t>CONCLUSION</w:t>
      </w:r>
    </w:p>
    <w:p w14:paraId="127180A3" w14:textId="77777777" w:rsidR="00D15FE3" w:rsidRDefault="00110EDF" w:rsidP="00D15FE3">
      <w:pPr>
        <w:pStyle w:val="2para"/>
        <w:numPr>
          <w:ilvl w:val="0"/>
          <w:numId w:val="30"/>
        </w:numPr>
        <w:tabs>
          <w:tab w:val="clear" w:pos="1440"/>
          <w:tab w:val="left" w:pos="720"/>
        </w:tabs>
        <w:spacing w:after="120"/>
        <w:ind w:left="714" w:hanging="357"/>
        <w:jc w:val="left"/>
        <w:rPr>
          <w:szCs w:val="22"/>
        </w:rPr>
      </w:pPr>
      <w:proofErr w:type="spellStart"/>
      <w:r w:rsidRPr="00A14A54">
        <w:rPr>
          <w:szCs w:val="22"/>
        </w:rPr>
        <w:t>Ligado</w:t>
      </w:r>
      <w:proofErr w:type="spellEnd"/>
      <w:r w:rsidRPr="00A14A54">
        <w:rPr>
          <w:szCs w:val="22"/>
        </w:rPr>
        <w:t xml:space="preserve"> Canada's L-Band ATC application highlighted the interference risks </w:t>
      </w:r>
      <w:r w:rsidR="00863C43" w:rsidRPr="00A14A54">
        <w:rPr>
          <w:szCs w:val="22"/>
        </w:rPr>
        <w:t xml:space="preserve">on </w:t>
      </w:r>
      <w:r w:rsidRPr="00A14A54">
        <w:rPr>
          <w:szCs w:val="22"/>
        </w:rPr>
        <w:t xml:space="preserve">GNSS receivers. </w:t>
      </w:r>
    </w:p>
    <w:p w14:paraId="43F855D5" w14:textId="77777777" w:rsidR="00D15FE3" w:rsidRDefault="00ED414C" w:rsidP="00D15FE3">
      <w:pPr>
        <w:pStyle w:val="2para"/>
        <w:numPr>
          <w:ilvl w:val="0"/>
          <w:numId w:val="30"/>
        </w:numPr>
        <w:tabs>
          <w:tab w:val="clear" w:pos="1440"/>
          <w:tab w:val="left" w:pos="720"/>
        </w:tabs>
        <w:spacing w:after="120"/>
        <w:ind w:left="714" w:hanging="357"/>
        <w:jc w:val="left"/>
        <w:rPr>
          <w:szCs w:val="22"/>
        </w:rPr>
      </w:pPr>
      <w:proofErr w:type="spellStart"/>
      <w:r w:rsidRPr="00A14A54">
        <w:rPr>
          <w:szCs w:val="22"/>
        </w:rPr>
        <w:t>Ligado</w:t>
      </w:r>
      <w:proofErr w:type="spellEnd"/>
      <w:r w:rsidRPr="00A14A54">
        <w:rPr>
          <w:szCs w:val="22"/>
        </w:rPr>
        <w:t xml:space="preserve"> Canada's L-band ATC application has highlighted the potential for interference on GNSS receivers. </w:t>
      </w:r>
    </w:p>
    <w:p w14:paraId="08AAC573" w14:textId="2760B479" w:rsidR="00C82CDE" w:rsidRPr="00A14A54" w:rsidRDefault="00ED414C" w:rsidP="00D15FE3">
      <w:pPr>
        <w:pStyle w:val="2para"/>
        <w:numPr>
          <w:ilvl w:val="0"/>
          <w:numId w:val="30"/>
        </w:numPr>
        <w:tabs>
          <w:tab w:val="clear" w:pos="1440"/>
          <w:tab w:val="left" w:pos="720"/>
        </w:tabs>
        <w:spacing w:after="120"/>
        <w:ind w:left="714" w:hanging="357"/>
        <w:jc w:val="left"/>
        <w:rPr>
          <w:szCs w:val="22"/>
        </w:rPr>
      </w:pPr>
      <w:r w:rsidRPr="00A14A54">
        <w:rPr>
          <w:szCs w:val="22"/>
        </w:rPr>
        <w:t>High precision receivers remain the most vulnerable receivers, focus should be placed on this class of receivers before issuing authorization for an MSS/ATC deployment.</w:t>
      </w:r>
    </w:p>
    <w:p w14:paraId="2CD83525" w14:textId="7A14111B" w:rsidR="00A12CBA" w:rsidRDefault="00770160" w:rsidP="00E91DF2">
      <w:pPr>
        <w:spacing w:before="600"/>
        <w:jc w:val="center"/>
      </w:pPr>
      <w:r>
        <w:t>— END —</w:t>
      </w:r>
    </w:p>
    <w:p w14:paraId="2EE2CC08" w14:textId="5FD7E960" w:rsidR="00756567" w:rsidRPr="00A14A54" w:rsidRDefault="00756567" w:rsidP="001502B8">
      <w:pPr>
        <w:spacing w:before="600"/>
        <w:jc w:val="left"/>
        <w:rPr>
          <w:b/>
          <w:bCs/>
          <w:sz w:val="24"/>
          <w:szCs w:val="24"/>
        </w:rPr>
      </w:pPr>
      <w:r w:rsidRPr="004A3DAF">
        <w:rPr>
          <w:b/>
          <w:bCs/>
          <w:color w:val="0070C0"/>
          <w:sz w:val="24"/>
          <w:szCs w:val="24"/>
        </w:rPr>
        <w:t xml:space="preserve"> </w:t>
      </w:r>
      <w:r w:rsidRPr="00A14A54">
        <w:rPr>
          <w:b/>
          <w:bCs/>
          <w:sz w:val="24"/>
          <w:szCs w:val="24"/>
        </w:rPr>
        <w:t>References</w:t>
      </w:r>
      <w:r w:rsidR="000418E5" w:rsidRPr="00A14A54">
        <w:rPr>
          <w:b/>
          <w:bCs/>
          <w:sz w:val="24"/>
          <w:szCs w:val="24"/>
        </w:rPr>
        <w:t>:</w:t>
      </w:r>
    </w:p>
    <w:p w14:paraId="6EAF701A" w14:textId="098EAAC3" w:rsidR="00895401" w:rsidRPr="00A14A54" w:rsidRDefault="00C51A50" w:rsidP="00895401">
      <w:pPr>
        <w:pStyle w:val="ListParagraph"/>
        <w:numPr>
          <w:ilvl w:val="0"/>
          <w:numId w:val="23"/>
        </w:numPr>
        <w:spacing w:before="600" w:after="120"/>
        <w:ind w:left="714" w:hanging="357"/>
        <w:contextualSpacing w:val="0"/>
        <w:rPr>
          <w:szCs w:val="22"/>
        </w:rPr>
      </w:pPr>
      <w:r w:rsidRPr="00A14A54">
        <w:rPr>
          <w:b/>
          <w:bCs/>
          <w:szCs w:val="22"/>
        </w:rPr>
        <w:t>ISED</w:t>
      </w:r>
      <w:r w:rsidR="00895401" w:rsidRPr="00A14A54">
        <w:rPr>
          <w:b/>
          <w:bCs/>
          <w:szCs w:val="22"/>
        </w:rPr>
        <w:t xml:space="preserve">’s consultation </w:t>
      </w:r>
      <w:proofErr w:type="gramStart"/>
      <w:r w:rsidR="00895401" w:rsidRPr="00A14A54">
        <w:rPr>
          <w:b/>
          <w:bCs/>
          <w:szCs w:val="22"/>
        </w:rPr>
        <w:t>note</w:t>
      </w:r>
      <w:proofErr w:type="gramEnd"/>
      <w:r w:rsidR="00895401" w:rsidRPr="00A14A54">
        <w:rPr>
          <w:szCs w:val="22"/>
        </w:rPr>
        <w:t xml:space="preserve"> </w:t>
      </w:r>
    </w:p>
    <w:p w14:paraId="3137C3B4" w14:textId="45984559" w:rsidR="00C51A50" w:rsidRDefault="00000000" w:rsidP="00895401">
      <w:pPr>
        <w:spacing w:before="120" w:after="120"/>
        <w:ind w:left="709"/>
        <w:rPr>
          <w:color w:val="0070C0"/>
          <w:szCs w:val="22"/>
        </w:rPr>
      </w:pPr>
      <w:hyperlink r:id="rId14" w:history="1">
        <w:r w:rsidR="00895401" w:rsidRPr="00A50BB8">
          <w:rPr>
            <w:rStyle w:val="Hyperlink"/>
            <w:szCs w:val="22"/>
          </w:rPr>
          <w:t>https://ised-isde.canada.ca/site/spectrum-management-telecommunications/en/learn-more/key-documents/consultations/notice-application-received-ligado-networks-canada-inc-ancillary-terrestrial-component-authority-l</w:t>
        </w:r>
      </w:hyperlink>
      <w:r w:rsidR="00895401" w:rsidRPr="00895401">
        <w:rPr>
          <w:color w:val="0070C0"/>
          <w:szCs w:val="22"/>
        </w:rPr>
        <w:t>.</w:t>
      </w:r>
    </w:p>
    <w:p w14:paraId="7DA94B35" w14:textId="36FE8B3F" w:rsidR="001502B8" w:rsidRPr="00A14A54" w:rsidRDefault="001502B8" w:rsidP="001502B8">
      <w:pPr>
        <w:pStyle w:val="ListParagraph"/>
        <w:numPr>
          <w:ilvl w:val="0"/>
          <w:numId w:val="23"/>
        </w:numPr>
        <w:spacing w:before="120" w:after="120"/>
        <w:ind w:left="714" w:hanging="357"/>
        <w:contextualSpacing w:val="0"/>
        <w:rPr>
          <w:b/>
          <w:bCs/>
        </w:rPr>
      </w:pPr>
      <w:proofErr w:type="spellStart"/>
      <w:r w:rsidRPr="00A14A54">
        <w:rPr>
          <w:b/>
          <w:bCs/>
          <w:szCs w:val="22"/>
        </w:rPr>
        <w:t>Ligado</w:t>
      </w:r>
      <w:proofErr w:type="spellEnd"/>
      <w:r w:rsidRPr="00A14A54">
        <w:rPr>
          <w:b/>
          <w:bCs/>
        </w:rPr>
        <w:t xml:space="preserve"> Networks (Canada) Inc. – Application for Terrestrial ATC Authority</w:t>
      </w:r>
    </w:p>
    <w:p w14:paraId="365F7537" w14:textId="645EAB74" w:rsidR="001502B8" w:rsidRPr="001502B8" w:rsidRDefault="00000000" w:rsidP="001502B8">
      <w:pPr>
        <w:pStyle w:val="ListParagraph"/>
        <w:spacing w:before="120" w:after="120"/>
        <w:ind w:left="714"/>
        <w:contextualSpacing w:val="0"/>
        <w:rPr>
          <w:b/>
          <w:bCs/>
          <w:color w:val="0070C0"/>
          <w:szCs w:val="22"/>
        </w:rPr>
      </w:pPr>
      <w:hyperlink r:id="rId15" w:history="1">
        <w:r w:rsidR="001502B8" w:rsidRPr="001502B8">
          <w:rPr>
            <w:rStyle w:val="Hyperlink"/>
            <w:szCs w:val="22"/>
          </w:rPr>
          <w:t>https://ised-isde.canada.ca/site/spectrum-management-telecommunications/sites/default/files/attachments/2022/LigadoNetworks-ATCApplication.pdf</w:t>
        </w:r>
      </w:hyperlink>
    </w:p>
    <w:p w14:paraId="3E0DEFAB" w14:textId="77777777" w:rsidR="001502B8" w:rsidRPr="00A14A54" w:rsidRDefault="001502B8" w:rsidP="00A14A54">
      <w:pPr>
        <w:pStyle w:val="ListParagraph"/>
        <w:numPr>
          <w:ilvl w:val="0"/>
          <w:numId w:val="23"/>
        </w:numPr>
        <w:spacing w:before="600"/>
        <w:ind w:left="709" w:hanging="283"/>
        <w:rPr>
          <w:b/>
          <w:bCs/>
          <w:szCs w:val="22"/>
        </w:rPr>
      </w:pPr>
      <w:r w:rsidRPr="00A14A54">
        <w:rPr>
          <w:b/>
          <w:bCs/>
          <w:szCs w:val="22"/>
        </w:rPr>
        <w:t>FCC Order 20-48 (September 9, 2022)</w:t>
      </w:r>
    </w:p>
    <w:p w14:paraId="37B03D9A" w14:textId="77777777" w:rsidR="001502B8" w:rsidRDefault="00000000" w:rsidP="00BB3DDA">
      <w:pPr>
        <w:pStyle w:val="ListParagraph"/>
        <w:spacing w:before="120" w:after="120"/>
        <w:contextualSpacing w:val="0"/>
        <w:rPr>
          <w:color w:val="0070C0"/>
          <w:szCs w:val="22"/>
        </w:rPr>
      </w:pPr>
      <w:hyperlink r:id="rId16" w:history="1">
        <w:r w:rsidR="001502B8" w:rsidRPr="00A50BB8">
          <w:rPr>
            <w:rStyle w:val="Hyperlink"/>
            <w:szCs w:val="22"/>
          </w:rPr>
          <w:t>https://docs.fcc.gov/public/attachments/FCC-20-48A1.pdf</w:t>
        </w:r>
      </w:hyperlink>
    </w:p>
    <w:p w14:paraId="78FA3193" w14:textId="77777777" w:rsidR="00BE0960" w:rsidRPr="00A14A54" w:rsidRDefault="00BE0960" w:rsidP="00BE0960">
      <w:pPr>
        <w:pStyle w:val="ListParagraph"/>
        <w:numPr>
          <w:ilvl w:val="0"/>
          <w:numId w:val="23"/>
        </w:numPr>
        <w:spacing w:after="120"/>
        <w:ind w:left="714" w:hanging="357"/>
        <w:contextualSpacing w:val="0"/>
        <w:rPr>
          <w:szCs w:val="22"/>
        </w:rPr>
      </w:pPr>
      <w:r w:rsidRPr="00A14A54">
        <w:rPr>
          <w:b/>
          <w:bCs/>
          <w:szCs w:val="22"/>
        </w:rPr>
        <w:t>National Academies of Sciences Engineering and Medicine (NASEM):</w:t>
      </w:r>
      <w:r w:rsidRPr="00A14A54">
        <w:rPr>
          <w:szCs w:val="22"/>
        </w:rPr>
        <w:t xml:space="preserve"> “Analysis of Potential Interference Issues Related to FCC Order 20-48 (September 9, 2022)”</w:t>
      </w:r>
    </w:p>
    <w:p w14:paraId="199E9061" w14:textId="19486671" w:rsidR="00895401" w:rsidRPr="00A14A54" w:rsidRDefault="00895401" w:rsidP="00895401">
      <w:pPr>
        <w:pStyle w:val="ListParagraph"/>
        <w:numPr>
          <w:ilvl w:val="0"/>
          <w:numId w:val="23"/>
        </w:numPr>
        <w:spacing w:before="120" w:after="120"/>
        <w:ind w:left="714" w:hanging="357"/>
        <w:contextualSpacing w:val="0"/>
        <w:rPr>
          <w:b/>
          <w:bCs/>
          <w:szCs w:val="22"/>
        </w:rPr>
      </w:pPr>
      <w:r w:rsidRPr="00A14A54">
        <w:rPr>
          <w:b/>
          <w:bCs/>
          <w:szCs w:val="22"/>
        </w:rPr>
        <w:t>Comments</w:t>
      </w:r>
      <w:r w:rsidR="00BB3DDA" w:rsidRPr="00A14A54">
        <w:rPr>
          <w:b/>
          <w:bCs/>
          <w:szCs w:val="22"/>
        </w:rPr>
        <w:t xml:space="preserve"> </w:t>
      </w:r>
      <w:r w:rsidRPr="00A14A54">
        <w:rPr>
          <w:b/>
          <w:bCs/>
          <w:szCs w:val="22"/>
        </w:rPr>
        <w:t xml:space="preserve">received from spectrum </w:t>
      </w:r>
      <w:proofErr w:type="gramStart"/>
      <w:r w:rsidRPr="00A14A54">
        <w:rPr>
          <w:b/>
          <w:bCs/>
          <w:szCs w:val="22"/>
        </w:rPr>
        <w:t>stakeholders</w:t>
      </w:r>
      <w:proofErr w:type="gramEnd"/>
    </w:p>
    <w:p w14:paraId="6D463DD4" w14:textId="6F81020D" w:rsidR="00895401" w:rsidRPr="00895401" w:rsidRDefault="00000000" w:rsidP="00895401">
      <w:pPr>
        <w:pStyle w:val="ListParagraph"/>
        <w:spacing w:after="120"/>
        <w:ind w:left="714"/>
        <w:contextualSpacing w:val="0"/>
        <w:rPr>
          <w:rStyle w:val="Hyperlink"/>
          <w:color w:val="0070C0"/>
          <w:szCs w:val="22"/>
          <w:u w:val="none"/>
        </w:rPr>
      </w:pPr>
      <w:hyperlink r:id="rId17" w:history="1">
        <w:r w:rsidR="00895401" w:rsidRPr="00895401">
          <w:rPr>
            <w:rStyle w:val="Hyperlink"/>
          </w:rPr>
          <w:t>https://ised-isde.canada.ca/site/spectrum-management-telecommunications/en/learn-more/key-documents/comments-received-notice-application-received-ligado-networks-canada-inc-ancillary-terrestrial</w:t>
        </w:r>
      </w:hyperlink>
    </w:p>
    <w:p w14:paraId="7B7548D9" w14:textId="061C5A23" w:rsidR="00895401" w:rsidRPr="00A14A54" w:rsidRDefault="00BB3DDA" w:rsidP="001502B8">
      <w:pPr>
        <w:pStyle w:val="ListParagraph"/>
        <w:numPr>
          <w:ilvl w:val="0"/>
          <w:numId w:val="23"/>
        </w:numPr>
        <w:spacing w:before="120"/>
        <w:ind w:left="782" w:hanging="357"/>
        <w:rPr>
          <w:b/>
          <w:bCs/>
          <w:szCs w:val="22"/>
        </w:rPr>
      </w:pPr>
      <w:r w:rsidRPr="00A14A54">
        <w:rPr>
          <w:b/>
          <w:bCs/>
          <w:szCs w:val="22"/>
        </w:rPr>
        <w:t>ISED’s d</w:t>
      </w:r>
      <w:r w:rsidR="00895401" w:rsidRPr="00A14A54">
        <w:rPr>
          <w:b/>
          <w:bCs/>
          <w:szCs w:val="22"/>
        </w:rPr>
        <w:t xml:space="preserve">ecision on the Notice of </w:t>
      </w:r>
      <w:proofErr w:type="spellStart"/>
      <w:r w:rsidR="00895401" w:rsidRPr="00A14A54">
        <w:rPr>
          <w:b/>
          <w:bCs/>
          <w:szCs w:val="22"/>
        </w:rPr>
        <w:t>Ligado’s</w:t>
      </w:r>
      <w:proofErr w:type="spellEnd"/>
      <w:r w:rsidR="00895401" w:rsidRPr="00A14A54">
        <w:rPr>
          <w:b/>
          <w:bCs/>
          <w:szCs w:val="22"/>
        </w:rPr>
        <w:t xml:space="preserve"> Application</w:t>
      </w:r>
    </w:p>
    <w:p w14:paraId="4CAD5A45" w14:textId="39B792E5" w:rsidR="00895401" w:rsidRDefault="00000000" w:rsidP="001502B8">
      <w:pPr>
        <w:pStyle w:val="ListParagraph"/>
        <w:spacing w:before="120" w:after="120"/>
        <w:contextualSpacing w:val="0"/>
        <w:rPr>
          <w:color w:val="0070C0"/>
          <w:szCs w:val="22"/>
        </w:rPr>
      </w:pPr>
      <w:hyperlink r:id="rId18" w:history="1">
        <w:r w:rsidR="001502B8" w:rsidRPr="00A14A54">
          <w:rPr>
            <w:rStyle w:val="Hyperlink"/>
            <w:szCs w:val="22"/>
          </w:rPr>
          <w:t>https://ised-isde.canada.ca/site/spectrum-management-telecommunications/en/spectrum-allocation/decision-notice-application-received-ligado-networks-canada-inc-ancillary-terrestrial-component-atc</w:t>
        </w:r>
      </w:hyperlink>
    </w:p>
    <w:p w14:paraId="4CD0C682" w14:textId="37F71A6A" w:rsidR="001502B8" w:rsidRDefault="001502B8" w:rsidP="001502B8">
      <w:pPr>
        <w:pStyle w:val="ListParagraph"/>
        <w:spacing w:before="600"/>
        <w:rPr>
          <w:color w:val="0070C0"/>
          <w:szCs w:val="22"/>
        </w:rPr>
      </w:pPr>
    </w:p>
    <w:p w14:paraId="1DBD2129" w14:textId="28CAADF6" w:rsidR="001502B8" w:rsidRDefault="001502B8" w:rsidP="001502B8">
      <w:pPr>
        <w:pStyle w:val="ListParagraph"/>
        <w:spacing w:before="600"/>
        <w:rPr>
          <w:color w:val="0070C0"/>
          <w:szCs w:val="22"/>
        </w:rPr>
      </w:pPr>
    </w:p>
    <w:p w14:paraId="02807071" w14:textId="0142EF3F" w:rsidR="001502B8" w:rsidRPr="00C51A50" w:rsidRDefault="001502B8" w:rsidP="001502B8">
      <w:pPr>
        <w:pStyle w:val="ListParagraph"/>
        <w:spacing w:before="600"/>
        <w:rPr>
          <w:color w:val="0070C0"/>
          <w:szCs w:val="22"/>
        </w:rPr>
      </w:pPr>
    </w:p>
    <w:sectPr w:rsidR="001502B8" w:rsidRPr="00C51A50" w:rsidSect="00043F43">
      <w:headerReference w:type="even" r:id="rId19"/>
      <w:headerReference w:type="default" r:id="rId20"/>
      <w:footerReference w:type="even" r:id="rId21"/>
      <w:footerReference w:type="default" r:id="rId22"/>
      <w:headerReference w:type="first" r:id="rId23"/>
      <w:footerReference w:type="first" r:id="rId2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CC59" w14:textId="77777777" w:rsidR="00066588" w:rsidRDefault="00066588">
      <w:r>
        <w:separator/>
      </w:r>
    </w:p>
  </w:endnote>
  <w:endnote w:type="continuationSeparator" w:id="0">
    <w:p w14:paraId="6993E05A" w14:textId="77777777" w:rsidR="00066588" w:rsidRDefault="0006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6CEA" w14:textId="77777777" w:rsidR="00C05CA8" w:rsidRDefault="00C0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5D76" w14:textId="77777777" w:rsidR="00C05CA8" w:rsidRDefault="00C0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25C9" w14:textId="77777777" w:rsidR="00C05CA8" w:rsidRDefault="00C0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27BE" w14:textId="77777777" w:rsidR="00066588" w:rsidRDefault="00066588">
      <w:r>
        <w:separator/>
      </w:r>
    </w:p>
  </w:footnote>
  <w:footnote w:type="continuationSeparator" w:id="0">
    <w:p w14:paraId="212ADAB8" w14:textId="77777777" w:rsidR="00066588" w:rsidRDefault="0006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352A" w14:textId="4A0F1219" w:rsidR="00770160" w:rsidRDefault="000D26D5" w:rsidP="00F56F90">
    <w:pPr>
      <w:tabs>
        <w:tab w:val="center" w:pos="4876"/>
      </w:tabs>
      <w:spacing w:after="600"/>
    </w:pPr>
    <w:r>
      <w:t>FS</w:t>
    </w:r>
    <w:r w:rsidR="00725205">
      <w:t>MP</w:t>
    </w:r>
    <w:r w:rsidR="007E6A06">
      <w:t>-WG</w:t>
    </w:r>
    <w:r w:rsidR="00770160">
      <w:t>/</w:t>
    </w:r>
    <w:r w:rsidR="00B4065B">
      <w:t>17</w:t>
    </w:r>
    <w:r w:rsidR="00C05CA8">
      <w:t>-</w:t>
    </w:r>
    <w:r w:rsidR="00D071DD">
      <w:t>IP/</w:t>
    </w:r>
    <w:r w:rsidR="00C05CA8" w:rsidRPr="00C05CA8">
      <w:t>10</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D071DD">
      <w:rPr>
        <w:rStyle w:val="PageNumber"/>
        <w:noProof/>
      </w:rPr>
      <w:t>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352B" w14:textId="1A5D2C74"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D071DD">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4065B">
      <w:t>17</w:t>
    </w:r>
    <w:r w:rsidR="00C05CA8">
      <w:t>-</w:t>
    </w:r>
    <w:r w:rsidR="00D071DD">
      <w:t>IP/</w:t>
    </w:r>
    <w:r w:rsidR="00C05CA8" w:rsidRPr="00C05CA8">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CD83539" w14:textId="77777777" w:rsidTr="00664C07">
      <w:trPr>
        <w:trHeight w:val="1790"/>
      </w:trPr>
      <w:tc>
        <w:tcPr>
          <w:tcW w:w="1915" w:type="dxa"/>
          <w:shd w:val="clear" w:color="auto" w:fill="FFFFFF"/>
        </w:tcPr>
        <w:p w14:paraId="2CD8352E" w14:textId="056BF2B1" w:rsidR="00920C27" w:rsidRDefault="0060650C" w:rsidP="00664C07">
          <w:bookmarkStart w:id="3" w:name="logo"/>
          <w:r w:rsidRPr="00484298">
            <w:rPr>
              <w:noProof/>
              <w:lang w:val="en-CA" w:eastAsia="zh-CN"/>
            </w:rPr>
            <w:drawing>
              <wp:inline distT="0" distB="0" distL="0" distR="0" wp14:anchorId="2CD8353D" wp14:editId="2CD8353E">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3"/>
        </w:p>
      </w:tc>
      <w:tc>
        <w:tcPr>
          <w:tcW w:w="3895" w:type="dxa"/>
          <w:shd w:val="clear" w:color="auto" w:fill="FFFFFF"/>
          <w:tcMar>
            <w:right w:w="0" w:type="dxa"/>
          </w:tcMar>
        </w:tcPr>
        <w:p w14:paraId="2CD8352F" w14:textId="77777777" w:rsidR="00920C27" w:rsidRPr="00066AB7" w:rsidRDefault="0060650C"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2CD8353F" wp14:editId="2CD83540">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F1C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dt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mU920S&#10;AgAAKAQAAA4AAAAAAAAAAAAAAAAALgIAAGRycy9lMm9Eb2MueG1sUEsBAi0AFAAGAAgAAAAhABes&#10;0mLbAAAABwEAAA8AAAAAAAAAAAAAAAAAbAQAAGRycy9kb3ducmV2LnhtbFBLBQYAAAAABAAEAPMA&#10;AAB0BQAAAAA=&#10;"/>
                </w:pict>
              </mc:Fallback>
            </mc:AlternateContent>
          </w:r>
        </w:p>
        <w:p w14:paraId="2CD83530"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CD83531" w14:textId="77777777" w:rsidR="00920C27" w:rsidRPr="00066AB7" w:rsidRDefault="00920C27" w:rsidP="00664C07">
          <w:pPr>
            <w:rPr>
              <w:rFonts w:ascii="Arial" w:hAnsi="Arial" w:cs="Arial"/>
              <w:szCs w:val="22"/>
            </w:rPr>
          </w:pPr>
        </w:p>
        <w:p w14:paraId="2CD83532" w14:textId="77777777" w:rsidR="00920C27" w:rsidRPr="00066AB7" w:rsidRDefault="0045095C" w:rsidP="00664C07">
          <w:pPr>
            <w:rPr>
              <w:rFonts w:ascii="Arial" w:hAnsi="Arial" w:cs="Arial"/>
              <w:b/>
              <w:sz w:val="24"/>
              <w:szCs w:val="22"/>
            </w:rPr>
          </w:pPr>
          <w:r>
            <w:rPr>
              <w:rFonts w:ascii="Arial" w:hAnsi="Arial" w:cs="Arial"/>
              <w:b/>
              <w:sz w:val="24"/>
              <w:szCs w:val="22"/>
            </w:rPr>
            <w:t>INFORMATION</w:t>
          </w:r>
          <w:r w:rsidR="00920C27"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920C27" w14:paraId="2CD83535" w14:textId="77777777" w:rsidTr="00664C07">
            <w:trPr>
              <w:jc w:val="right"/>
            </w:trPr>
            <w:tc>
              <w:tcPr>
                <w:tcW w:w="0" w:type="auto"/>
              </w:tcPr>
              <w:p w14:paraId="2CD83533" w14:textId="35B9E2C3" w:rsidR="00920C27" w:rsidRPr="00066AB7" w:rsidRDefault="000D26D5" w:rsidP="00C05CA8">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3B02F0">
                  <w:rPr>
                    <w:szCs w:val="22"/>
                  </w:rPr>
                  <w:t>17</w:t>
                </w:r>
                <w:r w:rsidR="00F4076F">
                  <w:rPr>
                    <w:szCs w:val="22"/>
                  </w:rPr>
                  <w:t>-</w:t>
                </w:r>
                <w:r w:rsidR="00D41A21">
                  <w:rPr>
                    <w:szCs w:val="22"/>
                  </w:rPr>
                  <w:t>I</w:t>
                </w:r>
                <w:r w:rsidR="00920C27" w:rsidRPr="00066AB7">
                  <w:rPr>
                    <w:szCs w:val="22"/>
                  </w:rPr>
                  <w:t>P/</w:t>
                </w:r>
                <w:bookmarkEnd w:id="4"/>
                <w:r w:rsidR="00C05CA8">
                  <w:rPr>
                    <w:szCs w:val="22"/>
                  </w:rPr>
                  <w:t>10</w:t>
                </w:r>
              </w:p>
              <w:p w14:paraId="2CD83534" w14:textId="34215C9A" w:rsidR="00920C27" w:rsidRPr="00066AB7" w:rsidRDefault="00885035" w:rsidP="00C05CA8">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846D48">
                  <w:rPr>
                    <w:sz w:val="18"/>
                    <w:szCs w:val="18"/>
                  </w:rPr>
                  <w:t>3</w:t>
                </w:r>
                <w:r>
                  <w:rPr>
                    <w:sz w:val="18"/>
                    <w:szCs w:val="18"/>
                  </w:rPr>
                  <w:t>-0</w:t>
                </w:r>
                <w:r w:rsidR="00296C3E">
                  <w:rPr>
                    <w:sz w:val="18"/>
                    <w:szCs w:val="18"/>
                  </w:rPr>
                  <w:t>8</w:t>
                </w:r>
                <w:r>
                  <w:rPr>
                    <w:sz w:val="18"/>
                    <w:szCs w:val="18"/>
                  </w:rPr>
                  <w:t>-</w:t>
                </w:r>
                <w:bookmarkStart w:id="10" w:name="info_paper"/>
                <w:bookmarkEnd w:id="10"/>
                <w:r w:rsidR="00F4076F">
                  <w:rPr>
                    <w:sz w:val="18"/>
                    <w:szCs w:val="18"/>
                  </w:rPr>
                  <w:t>21</w:t>
                </w:r>
                <w:r w:rsidR="00BB3DDA" w:rsidRPr="00066AB7">
                  <w:rPr>
                    <w:b/>
                    <w:sz w:val="18"/>
                    <w:szCs w:val="18"/>
                  </w:rPr>
                  <w:t xml:space="preserve"> </w:t>
                </w:r>
              </w:p>
            </w:tc>
          </w:tr>
          <w:tr w:rsidR="00920C27" w14:paraId="2CD83537" w14:textId="77777777" w:rsidTr="00664C07">
            <w:trPr>
              <w:jc w:val="right"/>
            </w:trPr>
            <w:tc>
              <w:tcPr>
                <w:tcW w:w="0" w:type="auto"/>
              </w:tcPr>
              <w:p w14:paraId="2CD83536" w14:textId="77777777" w:rsidR="00920C27" w:rsidRPr="00066AB7" w:rsidRDefault="00920C27" w:rsidP="00C05CA8">
                <w:pPr>
                  <w:framePr w:hSpace="180" w:wrap="around" w:vAnchor="text" w:hAnchor="text" w:y="1"/>
                  <w:suppressOverlap/>
                  <w:jc w:val="left"/>
                  <w:rPr>
                    <w:szCs w:val="22"/>
                  </w:rPr>
                </w:pPr>
              </w:p>
            </w:tc>
          </w:tr>
        </w:tbl>
        <w:p w14:paraId="2CD83538"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CD8353A" w14:textId="77777777" w:rsidR="00770160" w:rsidRDefault="00A12CBA" w:rsidP="00AA4E97">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2A2B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5E4E1B"/>
    <w:multiLevelType w:val="hybridMultilevel"/>
    <w:tmpl w:val="5FE8AEEE"/>
    <w:lvl w:ilvl="0" w:tplc="EB4AF6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EF641D"/>
    <w:multiLevelType w:val="multilevel"/>
    <w:tmpl w:val="1AFA3054"/>
    <w:lvl w:ilvl="0">
      <w:start w:val="1"/>
      <w:numFmt w:val="decimal"/>
      <w:pStyle w:val="Listabc"/>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0A650308"/>
    <w:multiLevelType w:val="multilevel"/>
    <w:tmpl w:val="0FD0E5B0"/>
    <w:lvl w:ilvl="0">
      <w:start w:val="1"/>
      <w:numFmt w:val="decimal"/>
      <w:pStyle w:val="List123"/>
      <w:lvlText w:val="%1."/>
      <w:lvlJc w:val="left"/>
      <w:pPr>
        <w:tabs>
          <w:tab w:val="num" w:pos="360"/>
        </w:tabs>
      </w:pPr>
      <w:rPr>
        <w:rFonts w:cs="Times New Roman"/>
      </w:rPr>
    </w:lvl>
    <w:lvl w:ilvl="1">
      <w:start w:val="1"/>
      <w:numFmt w:val="decimal"/>
      <w:suff w:val="nothing"/>
      <w:lvlText w:val=" %1.%2."/>
      <w:lvlJc w:val="left"/>
      <w:pPr>
        <w:ind w:left="1512" w:hanging="151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E8C38CB"/>
    <w:multiLevelType w:val="multilevel"/>
    <w:tmpl w:val="2A4C0896"/>
    <w:lvl w:ilvl="0">
      <w:start w:val="2"/>
      <w:numFmt w:val="decimal"/>
      <w:lvlText w:val="%1"/>
      <w:lvlJc w:val="left"/>
      <w:pPr>
        <w:ind w:left="420" w:hanging="420"/>
      </w:pPr>
      <w:rPr>
        <w:rFonts w:hint="default"/>
      </w:rPr>
    </w:lvl>
    <w:lvl w:ilvl="1">
      <w:start w:val="1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4912587"/>
    <w:multiLevelType w:val="hybridMultilevel"/>
    <w:tmpl w:val="994EB7CA"/>
    <w:lvl w:ilvl="0" w:tplc="44CE2218">
      <w:start w:val="1"/>
      <w:numFmt w:val="decimal"/>
      <w:pStyle w:val="SWGreportblock6b"/>
      <w:lvlText w:val="6b%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0C29DB"/>
    <w:multiLevelType w:val="hybridMultilevel"/>
    <w:tmpl w:val="C144D08C"/>
    <w:lvl w:ilvl="0" w:tplc="591AD64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E11EFE"/>
    <w:multiLevelType w:val="multilevel"/>
    <w:tmpl w:val="144E4022"/>
    <w:lvl w:ilvl="0">
      <w:start w:val="1"/>
      <w:numFmt w:val="decimal"/>
      <w:pStyle w:val="ICAOnatWPlevel1"/>
      <w:lvlText w:val="%1."/>
      <w:lvlJc w:val="left"/>
      <w:pPr>
        <w:ind w:left="397" w:hanging="397"/>
      </w:pPr>
      <w:rPr>
        <w:rFonts w:ascii="Times New Roman Bold" w:hAnsi="Times New Roman Bold" w:hint="default"/>
        <w:b/>
        <w:i w:val="0"/>
        <w:sz w:val="22"/>
      </w:rPr>
    </w:lvl>
    <w:lvl w:ilvl="1">
      <w:start w:val="1"/>
      <w:numFmt w:val="decimal"/>
      <w:pStyle w:val="ICAOnatWPlevel2"/>
      <w:lvlText w:val="%1.%2"/>
      <w:lvlJc w:val="left"/>
      <w:pPr>
        <w:ind w:left="1418" w:hanging="1418"/>
      </w:pPr>
      <w:rPr>
        <w:rFonts w:ascii="Times New Roman" w:hAnsi="Times New Roman"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E93F60"/>
    <w:multiLevelType w:val="hybridMultilevel"/>
    <w:tmpl w:val="EA10FA9A"/>
    <w:lvl w:ilvl="0" w:tplc="ABA8D632">
      <w:start w:val="1"/>
      <w:numFmt w:val="decimal"/>
      <w:pStyle w:val="SWGreportblockXX"/>
      <w:lvlText w:val="6d%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F01671"/>
    <w:multiLevelType w:val="hybridMultilevel"/>
    <w:tmpl w:val="EE3C1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B90EC4"/>
    <w:multiLevelType w:val="hybridMultilevel"/>
    <w:tmpl w:val="CAE412A8"/>
    <w:lvl w:ilvl="0" w:tplc="7B7A55D2">
      <w:start w:val="1"/>
      <w:numFmt w:val="decimal"/>
      <w:pStyle w:val="SWGreportblock6a"/>
      <w:lvlText w:val="6a%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40733D"/>
    <w:multiLevelType w:val="hybridMultilevel"/>
    <w:tmpl w:val="62A4C568"/>
    <w:lvl w:ilvl="0" w:tplc="591AD64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0D236A"/>
    <w:multiLevelType w:val="multilevel"/>
    <w:tmpl w:val="BC1061C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515B20"/>
    <w:multiLevelType w:val="singleLevel"/>
    <w:tmpl w:val="9A180BC0"/>
    <w:lvl w:ilvl="0">
      <w:start w:val="1"/>
      <w:numFmt w:val="lowerLetter"/>
      <w:pStyle w:val="IcaoListabc"/>
      <w:lvlText w:val="%1)"/>
      <w:lvlJc w:val="left"/>
      <w:pPr>
        <w:tabs>
          <w:tab w:val="num" w:pos="1417"/>
        </w:tabs>
        <w:ind w:left="1417" w:hanging="425"/>
      </w:pPr>
    </w:lvl>
  </w:abstractNum>
  <w:abstractNum w:abstractNumId="14" w15:restartNumberingAfterBreak="0">
    <w:nsid w:val="4CFE0350"/>
    <w:multiLevelType w:val="multilevel"/>
    <w:tmpl w:val="9D02FC3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7971ED"/>
    <w:multiLevelType w:val="hybridMultilevel"/>
    <w:tmpl w:val="C0701FB6"/>
    <w:lvl w:ilvl="0" w:tplc="DC426FBA">
      <w:start w:val="1"/>
      <w:numFmt w:val="decimal"/>
      <w:pStyle w:val="SWGreportblock6f"/>
      <w:lvlText w:val="6f%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CF530C"/>
    <w:multiLevelType w:val="multilevel"/>
    <w:tmpl w:val="8A0A1D80"/>
    <w:lvl w:ilvl="0">
      <w:start w:val="2"/>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21987"/>
    <w:multiLevelType w:val="hybridMultilevel"/>
    <w:tmpl w:val="C658C3CC"/>
    <w:lvl w:ilvl="0" w:tplc="A6BE79D8">
      <w:start w:val="1"/>
      <w:numFmt w:val="decimal"/>
      <w:pStyle w:val="SWGreportblock6d"/>
      <w:lvlText w:val="6d%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E0802"/>
    <w:multiLevelType w:val="multilevel"/>
    <w:tmpl w:val="C2FCC790"/>
    <w:lvl w:ilvl="0">
      <w:start w:val="2"/>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9" w15:restartNumberingAfterBreak="0">
    <w:nsid w:val="570178F3"/>
    <w:multiLevelType w:val="multilevel"/>
    <w:tmpl w:val="3C6449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B607E9"/>
    <w:multiLevelType w:val="hybridMultilevel"/>
    <w:tmpl w:val="54FEF834"/>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302C97"/>
    <w:multiLevelType w:val="multilevel"/>
    <w:tmpl w:val="0EFC213E"/>
    <w:lvl w:ilvl="0">
      <w:start w:val="1"/>
      <w:numFmt w:val="decimal"/>
      <w:pStyle w:val="Table"/>
      <w:lvlText w:val="Table %1"/>
      <w:lvlJc w:val="left"/>
      <w:pPr>
        <w:tabs>
          <w:tab w:val="num" w:pos="1531"/>
        </w:tabs>
        <w:ind w:left="1531" w:hanging="1171"/>
      </w:pPr>
      <w:rPr>
        <w:rFonts w:ascii="Times New Roman" w:hAnsi="Times New Roman" w:cs="Times New Roman" w:hint="default"/>
        <w:b w:val="0"/>
        <w:i/>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9B510C6"/>
    <w:multiLevelType w:val="multilevel"/>
    <w:tmpl w:val="7258FE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8553A"/>
    <w:multiLevelType w:val="multilevel"/>
    <w:tmpl w:val="3B660AD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D866FE"/>
    <w:multiLevelType w:val="hybridMultilevel"/>
    <w:tmpl w:val="07A6DE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117272"/>
    <w:multiLevelType w:val="hybridMultilevel"/>
    <w:tmpl w:val="C43A7064"/>
    <w:lvl w:ilvl="0" w:tplc="591AD648">
      <w:start w:val="1"/>
      <w:numFmt w:val="bullet"/>
      <w:lvlText w:val=""/>
      <w:lvlJc w:val="left"/>
      <w:pPr>
        <w:ind w:left="710" w:hanging="360"/>
      </w:pPr>
      <w:rPr>
        <w:rFonts w:ascii="Symbol" w:hAnsi="Symbol" w:hint="default"/>
      </w:rPr>
    </w:lvl>
    <w:lvl w:ilvl="1" w:tplc="10090003" w:tentative="1">
      <w:start w:val="1"/>
      <w:numFmt w:val="bullet"/>
      <w:lvlText w:val="o"/>
      <w:lvlJc w:val="left"/>
      <w:pPr>
        <w:ind w:left="1430" w:hanging="360"/>
      </w:pPr>
      <w:rPr>
        <w:rFonts w:ascii="Courier New" w:hAnsi="Courier New" w:cs="Courier New" w:hint="default"/>
      </w:rPr>
    </w:lvl>
    <w:lvl w:ilvl="2" w:tplc="10090005" w:tentative="1">
      <w:start w:val="1"/>
      <w:numFmt w:val="bullet"/>
      <w:lvlText w:val=""/>
      <w:lvlJc w:val="left"/>
      <w:pPr>
        <w:ind w:left="2150" w:hanging="360"/>
      </w:pPr>
      <w:rPr>
        <w:rFonts w:ascii="Wingdings" w:hAnsi="Wingdings" w:hint="default"/>
      </w:rPr>
    </w:lvl>
    <w:lvl w:ilvl="3" w:tplc="10090001" w:tentative="1">
      <w:start w:val="1"/>
      <w:numFmt w:val="bullet"/>
      <w:lvlText w:val=""/>
      <w:lvlJc w:val="left"/>
      <w:pPr>
        <w:ind w:left="2870" w:hanging="360"/>
      </w:pPr>
      <w:rPr>
        <w:rFonts w:ascii="Symbol" w:hAnsi="Symbol" w:hint="default"/>
      </w:rPr>
    </w:lvl>
    <w:lvl w:ilvl="4" w:tplc="10090003" w:tentative="1">
      <w:start w:val="1"/>
      <w:numFmt w:val="bullet"/>
      <w:lvlText w:val="o"/>
      <w:lvlJc w:val="left"/>
      <w:pPr>
        <w:ind w:left="3590" w:hanging="360"/>
      </w:pPr>
      <w:rPr>
        <w:rFonts w:ascii="Courier New" w:hAnsi="Courier New" w:cs="Courier New" w:hint="default"/>
      </w:rPr>
    </w:lvl>
    <w:lvl w:ilvl="5" w:tplc="10090005" w:tentative="1">
      <w:start w:val="1"/>
      <w:numFmt w:val="bullet"/>
      <w:lvlText w:val=""/>
      <w:lvlJc w:val="left"/>
      <w:pPr>
        <w:ind w:left="4310" w:hanging="360"/>
      </w:pPr>
      <w:rPr>
        <w:rFonts w:ascii="Wingdings" w:hAnsi="Wingdings" w:hint="default"/>
      </w:rPr>
    </w:lvl>
    <w:lvl w:ilvl="6" w:tplc="10090001" w:tentative="1">
      <w:start w:val="1"/>
      <w:numFmt w:val="bullet"/>
      <w:lvlText w:val=""/>
      <w:lvlJc w:val="left"/>
      <w:pPr>
        <w:ind w:left="5030" w:hanging="360"/>
      </w:pPr>
      <w:rPr>
        <w:rFonts w:ascii="Symbol" w:hAnsi="Symbol" w:hint="default"/>
      </w:rPr>
    </w:lvl>
    <w:lvl w:ilvl="7" w:tplc="10090003" w:tentative="1">
      <w:start w:val="1"/>
      <w:numFmt w:val="bullet"/>
      <w:lvlText w:val="o"/>
      <w:lvlJc w:val="left"/>
      <w:pPr>
        <w:ind w:left="5750" w:hanging="360"/>
      </w:pPr>
      <w:rPr>
        <w:rFonts w:ascii="Courier New" w:hAnsi="Courier New" w:cs="Courier New" w:hint="default"/>
      </w:rPr>
    </w:lvl>
    <w:lvl w:ilvl="8" w:tplc="10090005" w:tentative="1">
      <w:start w:val="1"/>
      <w:numFmt w:val="bullet"/>
      <w:lvlText w:val=""/>
      <w:lvlJc w:val="left"/>
      <w:pPr>
        <w:ind w:left="6470" w:hanging="360"/>
      </w:pPr>
      <w:rPr>
        <w:rFonts w:ascii="Wingdings" w:hAnsi="Wingdings" w:hint="default"/>
      </w:rPr>
    </w:lvl>
  </w:abstractNum>
  <w:abstractNum w:abstractNumId="26" w15:restartNumberingAfterBreak="0">
    <w:nsid w:val="738D3E11"/>
    <w:multiLevelType w:val="hybridMultilevel"/>
    <w:tmpl w:val="38F2113A"/>
    <w:lvl w:ilvl="0" w:tplc="655AB12A">
      <w:start w:val="1"/>
      <w:numFmt w:val="decimal"/>
      <w:pStyle w:val="SWGreportblock6e"/>
      <w:lvlText w:val="6e%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F1CE3"/>
    <w:multiLevelType w:val="hybridMultilevel"/>
    <w:tmpl w:val="CD04AF16"/>
    <w:lvl w:ilvl="0" w:tplc="1009000F">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6296732"/>
    <w:multiLevelType w:val="hybridMultilevel"/>
    <w:tmpl w:val="4C5AA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2C21DB"/>
    <w:multiLevelType w:val="hybridMultilevel"/>
    <w:tmpl w:val="BBCAB3DA"/>
    <w:lvl w:ilvl="0" w:tplc="6A1073F6">
      <w:start w:val="1"/>
      <w:numFmt w:val="decimal"/>
      <w:pStyle w:val="SWGreportblock6c"/>
      <w:lvlText w:val="6c%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2291792">
    <w:abstractNumId w:val="0"/>
  </w:num>
  <w:num w:numId="2" w16cid:durableId="38476551">
    <w:abstractNumId w:val="2"/>
  </w:num>
  <w:num w:numId="3" w16cid:durableId="275066209">
    <w:abstractNumId w:val="3"/>
  </w:num>
  <w:num w:numId="4" w16cid:durableId="1920669949">
    <w:abstractNumId w:val="21"/>
  </w:num>
  <w:num w:numId="5" w16cid:durableId="305090067">
    <w:abstractNumId w:val="7"/>
  </w:num>
  <w:num w:numId="6" w16cid:durableId="519974138">
    <w:abstractNumId w:val="13"/>
  </w:num>
  <w:num w:numId="7" w16cid:durableId="48959551">
    <w:abstractNumId w:val="10"/>
  </w:num>
  <w:num w:numId="8" w16cid:durableId="1417437861">
    <w:abstractNumId w:val="5"/>
  </w:num>
  <w:num w:numId="9" w16cid:durableId="166210408">
    <w:abstractNumId w:val="29"/>
  </w:num>
  <w:num w:numId="10" w16cid:durableId="161707425">
    <w:abstractNumId w:val="8"/>
  </w:num>
  <w:num w:numId="11" w16cid:durableId="1472819712">
    <w:abstractNumId w:val="26"/>
  </w:num>
  <w:num w:numId="12" w16cid:durableId="519319903">
    <w:abstractNumId w:val="15"/>
  </w:num>
  <w:num w:numId="13" w16cid:durableId="1302346361">
    <w:abstractNumId w:val="17"/>
  </w:num>
  <w:num w:numId="14" w16cid:durableId="1236890093">
    <w:abstractNumId w:val="22"/>
  </w:num>
  <w:num w:numId="15" w16cid:durableId="221986880">
    <w:abstractNumId w:val="23"/>
  </w:num>
  <w:num w:numId="16" w16cid:durableId="1766537826">
    <w:abstractNumId w:val="18"/>
  </w:num>
  <w:num w:numId="17" w16cid:durableId="467016249">
    <w:abstractNumId w:val="19"/>
  </w:num>
  <w:num w:numId="18" w16cid:durableId="264466283">
    <w:abstractNumId w:val="28"/>
  </w:num>
  <w:num w:numId="19" w16cid:durableId="799306083">
    <w:abstractNumId w:val="11"/>
  </w:num>
  <w:num w:numId="20" w16cid:durableId="230308099">
    <w:abstractNumId w:val="1"/>
  </w:num>
  <w:num w:numId="21" w16cid:durableId="356665131">
    <w:abstractNumId w:val="25"/>
  </w:num>
  <w:num w:numId="22" w16cid:durableId="1361005733">
    <w:abstractNumId w:val="6"/>
  </w:num>
  <w:num w:numId="23" w16cid:durableId="1818451356">
    <w:abstractNumId w:val="27"/>
  </w:num>
  <w:num w:numId="24" w16cid:durableId="1533226680">
    <w:abstractNumId w:val="24"/>
  </w:num>
  <w:num w:numId="25" w16cid:durableId="828906471">
    <w:abstractNumId w:val="20"/>
  </w:num>
  <w:num w:numId="26" w16cid:durableId="1061946585">
    <w:abstractNumId w:val="14"/>
  </w:num>
  <w:num w:numId="27" w16cid:durableId="169952831">
    <w:abstractNumId w:val="16"/>
  </w:num>
  <w:num w:numId="28" w16cid:durableId="1588612557">
    <w:abstractNumId w:val="4"/>
  </w:num>
  <w:num w:numId="29" w16cid:durableId="754012070">
    <w:abstractNumId w:val="12"/>
  </w:num>
  <w:num w:numId="30" w16cid:durableId="1862932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0265E"/>
    <w:rsid w:val="000029D9"/>
    <w:rsid w:val="00004072"/>
    <w:rsid w:val="00023D89"/>
    <w:rsid w:val="0002582F"/>
    <w:rsid w:val="00026D0F"/>
    <w:rsid w:val="000273D2"/>
    <w:rsid w:val="00041200"/>
    <w:rsid w:val="000418E5"/>
    <w:rsid w:val="00043F43"/>
    <w:rsid w:val="000501C0"/>
    <w:rsid w:val="00055ECF"/>
    <w:rsid w:val="00066588"/>
    <w:rsid w:val="00094263"/>
    <w:rsid w:val="000A5034"/>
    <w:rsid w:val="000A700F"/>
    <w:rsid w:val="000B3E2C"/>
    <w:rsid w:val="000C2277"/>
    <w:rsid w:val="000C3601"/>
    <w:rsid w:val="000D26D5"/>
    <w:rsid w:val="000E218A"/>
    <w:rsid w:val="000E3D15"/>
    <w:rsid w:val="000F0967"/>
    <w:rsid w:val="000F2398"/>
    <w:rsid w:val="001048FE"/>
    <w:rsid w:val="001076A1"/>
    <w:rsid w:val="00110EDF"/>
    <w:rsid w:val="001111AA"/>
    <w:rsid w:val="00113B3A"/>
    <w:rsid w:val="00135E35"/>
    <w:rsid w:val="001377C1"/>
    <w:rsid w:val="001502B8"/>
    <w:rsid w:val="001503D6"/>
    <w:rsid w:val="00151655"/>
    <w:rsid w:val="001566B0"/>
    <w:rsid w:val="001620EF"/>
    <w:rsid w:val="001636A9"/>
    <w:rsid w:val="0017079D"/>
    <w:rsid w:val="0018257B"/>
    <w:rsid w:val="001A28CE"/>
    <w:rsid w:val="001C4BF5"/>
    <w:rsid w:val="001C5F33"/>
    <w:rsid w:val="001E5A1B"/>
    <w:rsid w:val="001E7651"/>
    <w:rsid w:val="00214CA9"/>
    <w:rsid w:val="0023212B"/>
    <w:rsid w:val="00233F58"/>
    <w:rsid w:val="00233FC3"/>
    <w:rsid w:val="002378C8"/>
    <w:rsid w:val="002738DC"/>
    <w:rsid w:val="00281295"/>
    <w:rsid w:val="00294A6B"/>
    <w:rsid w:val="00296C3E"/>
    <w:rsid w:val="002A73AA"/>
    <w:rsid w:val="002B2AA9"/>
    <w:rsid w:val="002B64A5"/>
    <w:rsid w:val="002C06C6"/>
    <w:rsid w:val="002C2D0B"/>
    <w:rsid w:val="002C5227"/>
    <w:rsid w:val="002E25C9"/>
    <w:rsid w:val="002F53C3"/>
    <w:rsid w:val="0032722D"/>
    <w:rsid w:val="00334FC1"/>
    <w:rsid w:val="00337B59"/>
    <w:rsid w:val="0034171F"/>
    <w:rsid w:val="00342BE1"/>
    <w:rsid w:val="00345A6B"/>
    <w:rsid w:val="00346449"/>
    <w:rsid w:val="00346824"/>
    <w:rsid w:val="00355E4D"/>
    <w:rsid w:val="00363DF3"/>
    <w:rsid w:val="003715A0"/>
    <w:rsid w:val="00373608"/>
    <w:rsid w:val="0037551F"/>
    <w:rsid w:val="003900AD"/>
    <w:rsid w:val="003A5050"/>
    <w:rsid w:val="003B02F0"/>
    <w:rsid w:val="003B6764"/>
    <w:rsid w:val="003C36BB"/>
    <w:rsid w:val="003D6B2F"/>
    <w:rsid w:val="003D7FD8"/>
    <w:rsid w:val="003E1822"/>
    <w:rsid w:val="003E1F29"/>
    <w:rsid w:val="003F08C6"/>
    <w:rsid w:val="003F4DB9"/>
    <w:rsid w:val="004007DA"/>
    <w:rsid w:val="004101FD"/>
    <w:rsid w:val="004112D8"/>
    <w:rsid w:val="00423C6F"/>
    <w:rsid w:val="00434E3C"/>
    <w:rsid w:val="00436454"/>
    <w:rsid w:val="00437345"/>
    <w:rsid w:val="00440F35"/>
    <w:rsid w:val="00442F0C"/>
    <w:rsid w:val="0045095C"/>
    <w:rsid w:val="00453B90"/>
    <w:rsid w:val="00457CF6"/>
    <w:rsid w:val="00460954"/>
    <w:rsid w:val="00463675"/>
    <w:rsid w:val="00463A28"/>
    <w:rsid w:val="004700D5"/>
    <w:rsid w:val="00473191"/>
    <w:rsid w:val="004735BC"/>
    <w:rsid w:val="004755DC"/>
    <w:rsid w:val="0049280E"/>
    <w:rsid w:val="00492CD2"/>
    <w:rsid w:val="004A3DAF"/>
    <w:rsid w:val="004B064E"/>
    <w:rsid w:val="004B37F5"/>
    <w:rsid w:val="004D18CC"/>
    <w:rsid w:val="004E5C38"/>
    <w:rsid w:val="004E7AFC"/>
    <w:rsid w:val="004F4626"/>
    <w:rsid w:val="00505F6E"/>
    <w:rsid w:val="00507D51"/>
    <w:rsid w:val="0051574F"/>
    <w:rsid w:val="00552B85"/>
    <w:rsid w:val="0056281A"/>
    <w:rsid w:val="00564088"/>
    <w:rsid w:val="00564109"/>
    <w:rsid w:val="0056696A"/>
    <w:rsid w:val="00584F4A"/>
    <w:rsid w:val="005862EB"/>
    <w:rsid w:val="00586E88"/>
    <w:rsid w:val="005871D0"/>
    <w:rsid w:val="005952BD"/>
    <w:rsid w:val="005A4551"/>
    <w:rsid w:val="005B58BE"/>
    <w:rsid w:val="005B59D0"/>
    <w:rsid w:val="005B6B36"/>
    <w:rsid w:val="005C7F2B"/>
    <w:rsid w:val="005D26F0"/>
    <w:rsid w:val="00605FB8"/>
    <w:rsid w:val="0060650C"/>
    <w:rsid w:val="00625E2A"/>
    <w:rsid w:val="00633478"/>
    <w:rsid w:val="0064690D"/>
    <w:rsid w:val="006523D3"/>
    <w:rsid w:val="00655B27"/>
    <w:rsid w:val="00656CB4"/>
    <w:rsid w:val="00664C07"/>
    <w:rsid w:val="00664CC2"/>
    <w:rsid w:val="00666498"/>
    <w:rsid w:val="00673DC8"/>
    <w:rsid w:val="006755BB"/>
    <w:rsid w:val="006922FE"/>
    <w:rsid w:val="006A4CE8"/>
    <w:rsid w:val="006B10B2"/>
    <w:rsid w:val="006B4436"/>
    <w:rsid w:val="006B66BC"/>
    <w:rsid w:val="006C7F55"/>
    <w:rsid w:val="006E03AA"/>
    <w:rsid w:val="006E0EE7"/>
    <w:rsid w:val="006E3828"/>
    <w:rsid w:val="006E60AA"/>
    <w:rsid w:val="006F751A"/>
    <w:rsid w:val="00703955"/>
    <w:rsid w:val="00703B66"/>
    <w:rsid w:val="00713700"/>
    <w:rsid w:val="00714223"/>
    <w:rsid w:val="007149E6"/>
    <w:rsid w:val="00715CD2"/>
    <w:rsid w:val="00717CD5"/>
    <w:rsid w:val="00722A82"/>
    <w:rsid w:val="00725205"/>
    <w:rsid w:val="00727CC0"/>
    <w:rsid w:val="007300A7"/>
    <w:rsid w:val="0073283F"/>
    <w:rsid w:val="00737A6F"/>
    <w:rsid w:val="00750AC9"/>
    <w:rsid w:val="007523A1"/>
    <w:rsid w:val="00756567"/>
    <w:rsid w:val="00760654"/>
    <w:rsid w:val="00770160"/>
    <w:rsid w:val="007802DE"/>
    <w:rsid w:val="007A5EB9"/>
    <w:rsid w:val="007B2177"/>
    <w:rsid w:val="007E19E1"/>
    <w:rsid w:val="007E42B2"/>
    <w:rsid w:val="007E6A06"/>
    <w:rsid w:val="00822B09"/>
    <w:rsid w:val="008409CF"/>
    <w:rsid w:val="00840EDD"/>
    <w:rsid w:val="008469EE"/>
    <w:rsid w:val="00846D48"/>
    <w:rsid w:val="00860FB4"/>
    <w:rsid w:val="00863C43"/>
    <w:rsid w:val="0086631F"/>
    <w:rsid w:val="00866EF1"/>
    <w:rsid w:val="00867B0E"/>
    <w:rsid w:val="008774A9"/>
    <w:rsid w:val="00885035"/>
    <w:rsid w:val="00895401"/>
    <w:rsid w:val="00896451"/>
    <w:rsid w:val="008A08A7"/>
    <w:rsid w:val="008B54C4"/>
    <w:rsid w:val="008B740E"/>
    <w:rsid w:val="008C2405"/>
    <w:rsid w:val="008D2A45"/>
    <w:rsid w:val="008D5DA5"/>
    <w:rsid w:val="008E29D3"/>
    <w:rsid w:val="008F77AA"/>
    <w:rsid w:val="008F7FC9"/>
    <w:rsid w:val="0090204A"/>
    <w:rsid w:val="00920B80"/>
    <w:rsid w:val="00920C27"/>
    <w:rsid w:val="00930D8E"/>
    <w:rsid w:val="00935A87"/>
    <w:rsid w:val="00945447"/>
    <w:rsid w:val="009461E2"/>
    <w:rsid w:val="009602EE"/>
    <w:rsid w:val="0096122F"/>
    <w:rsid w:val="009637E6"/>
    <w:rsid w:val="00970986"/>
    <w:rsid w:val="00994D34"/>
    <w:rsid w:val="009A0C6B"/>
    <w:rsid w:val="009A29DC"/>
    <w:rsid w:val="009A3BB6"/>
    <w:rsid w:val="009A59D3"/>
    <w:rsid w:val="009A710D"/>
    <w:rsid w:val="009C61FD"/>
    <w:rsid w:val="009D2EAE"/>
    <w:rsid w:val="009D48BD"/>
    <w:rsid w:val="009E5CE3"/>
    <w:rsid w:val="009E77CC"/>
    <w:rsid w:val="00A03913"/>
    <w:rsid w:val="00A03CFF"/>
    <w:rsid w:val="00A12CBA"/>
    <w:rsid w:val="00A14A54"/>
    <w:rsid w:val="00A232A8"/>
    <w:rsid w:val="00A2799C"/>
    <w:rsid w:val="00A30030"/>
    <w:rsid w:val="00A30127"/>
    <w:rsid w:val="00A40278"/>
    <w:rsid w:val="00A5432B"/>
    <w:rsid w:val="00A61954"/>
    <w:rsid w:val="00A619F0"/>
    <w:rsid w:val="00A62DC0"/>
    <w:rsid w:val="00A63515"/>
    <w:rsid w:val="00A76098"/>
    <w:rsid w:val="00A82053"/>
    <w:rsid w:val="00A8467F"/>
    <w:rsid w:val="00A8521C"/>
    <w:rsid w:val="00A95A6F"/>
    <w:rsid w:val="00A97D50"/>
    <w:rsid w:val="00AA151D"/>
    <w:rsid w:val="00AA4E97"/>
    <w:rsid w:val="00AC1EA2"/>
    <w:rsid w:val="00AC53C5"/>
    <w:rsid w:val="00AD1698"/>
    <w:rsid w:val="00AE152A"/>
    <w:rsid w:val="00AE1B98"/>
    <w:rsid w:val="00B06701"/>
    <w:rsid w:val="00B074C4"/>
    <w:rsid w:val="00B17D16"/>
    <w:rsid w:val="00B4065B"/>
    <w:rsid w:val="00B61E5C"/>
    <w:rsid w:val="00B65CDF"/>
    <w:rsid w:val="00B67D25"/>
    <w:rsid w:val="00B7441D"/>
    <w:rsid w:val="00B766D6"/>
    <w:rsid w:val="00B85F04"/>
    <w:rsid w:val="00B93CAB"/>
    <w:rsid w:val="00B96773"/>
    <w:rsid w:val="00BA643D"/>
    <w:rsid w:val="00BB3DDA"/>
    <w:rsid w:val="00BC5391"/>
    <w:rsid w:val="00BE0960"/>
    <w:rsid w:val="00BE7732"/>
    <w:rsid w:val="00BF39FC"/>
    <w:rsid w:val="00BF75C1"/>
    <w:rsid w:val="00C002D1"/>
    <w:rsid w:val="00C00699"/>
    <w:rsid w:val="00C01608"/>
    <w:rsid w:val="00C05CA8"/>
    <w:rsid w:val="00C10971"/>
    <w:rsid w:val="00C1485C"/>
    <w:rsid w:val="00C15C96"/>
    <w:rsid w:val="00C2608A"/>
    <w:rsid w:val="00C32F4A"/>
    <w:rsid w:val="00C36732"/>
    <w:rsid w:val="00C4475A"/>
    <w:rsid w:val="00C51A50"/>
    <w:rsid w:val="00C66F11"/>
    <w:rsid w:val="00C82CDE"/>
    <w:rsid w:val="00C93591"/>
    <w:rsid w:val="00CA6D49"/>
    <w:rsid w:val="00CB4FD2"/>
    <w:rsid w:val="00CB5DF7"/>
    <w:rsid w:val="00CD10FF"/>
    <w:rsid w:val="00CD2089"/>
    <w:rsid w:val="00CF72A2"/>
    <w:rsid w:val="00CF7BD8"/>
    <w:rsid w:val="00D03E99"/>
    <w:rsid w:val="00D05201"/>
    <w:rsid w:val="00D071DD"/>
    <w:rsid w:val="00D139B6"/>
    <w:rsid w:val="00D13EB3"/>
    <w:rsid w:val="00D15FE3"/>
    <w:rsid w:val="00D22255"/>
    <w:rsid w:val="00D41A21"/>
    <w:rsid w:val="00D4384D"/>
    <w:rsid w:val="00D4433D"/>
    <w:rsid w:val="00D501D3"/>
    <w:rsid w:val="00D60D2E"/>
    <w:rsid w:val="00D7187D"/>
    <w:rsid w:val="00D8375B"/>
    <w:rsid w:val="00D843EF"/>
    <w:rsid w:val="00D94174"/>
    <w:rsid w:val="00D94FD3"/>
    <w:rsid w:val="00D956CA"/>
    <w:rsid w:val="00DA654F"/>
    <w:rsid w:val="00DB7B03"/>
    <w:rsid w:val="00DC0525"/>
    <w:rsid w:val="00DD10B4"/>
    <w:rsid w:val="00DD4B79"/>
    <w:rsid w:val="00DD6758"/>
    <w:rsid w:val="00DE2527"/>
    <w:rsid w:val="00DE381D"/>
    <w:rsid w:val="00DE41E1"/>
    <w:rsid w:val="00DE4D48"/>
    <w:rsid w:val="00DF76D3"/>
    <w:rsid w:val="00E054DA"/>
    <w:rsid w:val="00E05FF0"/>
    <w:rsid w:val="00E15101"/>
    <w:rsid w:val="00E20809"/>
    <w:rsid w:val="00E20A66"/>
    <w:rsid w:val="00E20D90"/>
    <w:rsid w:val="00E259DA"/>
    <w:rsid w:val="00E36940"/>
    <w:rsid w:val="00E37485"/>
    <w:rsid w:val="00E46276"/>
    <w:rsid w:val="00E53009"/>
    <w:rsid w:val="00E61EF2"/>
    <w:rsid w:val="00E635A4"/>
    <w:rsid w:val="00E65F52"/>
    <w:rsid w:val="00E70949"/>
    <w:rsid w:val="00E7263C"/>
    <w:rsid w:val="00E77340"/>
    <w:rsid w:val="00E85FA5"/>
    <w:rsid w:val="00E91DF2"/>
    <w:rsid w:val="00E962C5"/>
    <w:rsid w:val="00EA18A7"/>
    <w:rsid w:val="00EA4544"/>
    <w:rsid w:val="00EA7A03"/>
    <w:rsid w:val="00EB162E"/>
    <w:rsid w:val="00EB1EAC"/>
    <w:rsid w:val="00EC22DF"/>
    <w:rsid w:val="00EC6033"/>
    <w:rsid w:val="00ED414C"/>
    <w:rsid w:val="00ED4D6A"/>
    <w:rsid w:val="00EE38E9"/>
    <w:rsid w:val="00EE5220"/>
    <w:rsid w:val="00EF4848"/>
    <w:rsid w:val="00F12736"/>
    <w:rsid w:val="00F134FA"/>
    <w:rsid w:val="00F21EF3"/>
    <w:rsid w:val="00F30329"/>
    <w:rsid w:val="00F32104"/>
    <w:rsid w:val="00F32944"/>
    <w:rsid w:val="00F4076F"/>
    <w:rsid w:val="00F47476"/>
    <w:rsid w:val="00F5457A"/>
    <w:rsid w:val="00F56F90"/>
    <w:rsid w:val="00F61B9B"/>
    <w:rsid w:val="00F71F1F"/>
    <w:rsid w:val="00F81FE6"/>
    <w:rsid w:val="00F8270A"/>
    <w:rsid w:val="00F95515"/>
    <w:rsid w:val="00F975FD"/>
    <w:rsid w:val="00FC7E3E"/>
    <w:rsid w:val="00FD2FAE"/>
    <w:rsid w:val="00FD3AE0"/>
    <w:rsid w:val="00FD44D1"/>
    <w:rsid w:val="00FE3F3B"/>
    <w:rsid w:val="00FF1252"/>
    <w:rsid w:val="00FF6B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834ED"/>
  <w15:chartTrackingRefBased/>
  <w15:docId w15:val="{9451D861-F509-4863-ADDD-C9FBBB70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unhideWhenUsed/>
    <w:qFormat/>
    <w:rsid w:val="00E61EF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0B3E2C"/>
    <w:pPr>
      <w:keepNext/>
      <w:jc w:val="left"/>
      <w:outlineLvl w:val="2"/>
    </w:pPr>
    <w:rPr>
      <w:b/>
      <w:sz w:val="20"/>
      <w:szCs w:val="24"/>
      <w:lang w:val="fr-CA" w:eastAsia="de-DE"/>
    </w:rPr>
  </w:style>
  <w:style w:type="paragraph" w:styleId="Heading4">
    <w:name w:val="heading 4"/>
    <w:basedOn w:val="Normal"/>
    <w:next w:val="Normal"/>
    <w:link w:val="Heading4Char"/>
    <w:qFormat/>
    <w:rsid w:val="000B3E2C"/>
    <w:pPr>
      <w:keepNext/>
      <w:numPr>
        <w:ilvl w:val="3"/>
        <w:numId w:val="2"/>
      </w:numPr>
      <w:spacing w:before="240" w:after="60"/>
      <w:jc w:val="left"/>
      <w:outlineLvl w:val="3"/>
    </w:pPr>
    <w:rPr>
      <w:rFonts w:ascii="Arial" w:hAnsi="Arial"/>
      <w:b/>
    </w:rPr>
  </w:style>
  <w:style w:type="paragraph" w:styleId="Heading5">
    <w:name w:val="heading 5"/>
    <w:basedOn w:val="Normal"/>
    <w:next w:val="Normal"/>
    <w:link w:val="Heading5Char"/>
    <w:qFormat/>
    <w:rsid w:val="000B3E2C"/>
    <w:pPr>
      <w:numPr>
        <w:ilvl w:val="4"/>
        <w:numId w:val="2"/>
      </w:numPr>
      <w:spacing w:before="240" w:after="60"/>
      <w:jc w:val="left"/>
      <w:outlineLvl w:val="4"/>
    </w:pPr>
  </w:style>
  <w:style w:type="paragraph" w:styleId="Heading6">
    <w:name w:val="heading 6"/>
    <w:basedOn w:val="Normal"/>
    <w:next w:val="Normal"/>
    <w:link w:val="Heading6Char"/>
    <w:qFormat/>
    <w:rsid w:val="000B3E2C"/>
    <w:pPr>
      <w:numPr>
        <w:ilvl w:val="5"/>
        <w:numId w:val="2"/>
      </w:numPr>
      <w:spacing w:before="240" w:after="60"/>
      <w:jc w:val="left"/>
      <w:outlineLvl w:val="5"/>
    </w:pPr>
    <w:rPr>
      <w:i/>
    </w:rPr>
  </w:style>
  <w:style w:type="paragraph" w:styleId="Heading7">
    <w:name w:val="heading 7"/>
    <w:basedOn w:val="Normal"/>
    <w:next w:val="Normal"/>
    <w:link w:val="Heading7Char"/>
    <w:qFormat/>
    <w:rsid w:val="000B3E2C"/>
    <w:pPr>
      <w:numPr>
        <w:ilvl w:val="6"/>
        <w:numId w:val="2"/>
      </w:numPr>
      <w:spacing w:before="240" w:after="60"/>
      <w:jc w:val="left"/>
      <w:outlineLvl w:val="6"/>
    </w:pPr>
    <w:rPr>
      <w:rFonts w:ascii="Arial" w:hAnsi="Arial"/>
      <w:sz w:val="20"/>
    </w:rPr>
  </w:style>
  <w:style w:type="paragraph" w:styleId="Heading8">
    <w:name w:val="heading 8"/>
    <w:basedOn w:val="Normal"/>
    <w:next w:val="Normal"/>
    <w:link w:val="Heading8Char"/>
    <w:qFormat/>
    <w:rsid w:val="000B3E2C"/>
    <w:pPr>
      <w:numPr>
        <w:ilvl w:val="7"/>
        <w:numId w:val="2"/>
      </w:numPr>
      <w:spacing w:before="240" w:after="60"/>
      <w:jc w:val="left"/>
      <w:outlineLvl w:val="7"/>
    </w:pPr>
    <w:rPr>
      <w:rFonts w:ascii="Arial" w:hAnsi="Arial"/>
      <w:i/>
      <w:sz w:val="20"/>
    </w:rPr>
  </w:style>
  <w:style w:type="paragraph" w:styleId="Heading9">
    <w:name w:val="heading 9"/>
    <w:basedOn w:val="Normal"/>
    <w:next w:val="Normal"/>
    <w:link w:val="Heading9Char"/>
    <w:qFormat/>
    <w:rsid w:val="000B3E2C"/>
    <w:pPr>
      <w:numPr>
        <w:ilvl w:val="8"/>
        <w:numId w:val="2"/>
      </w:numPr>
      <w:spacing w:before="240" w:after="6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qFormat/>
    <w:pPr>
      <w:tabs>
        <w:tab w:val="num" w:pos="643"/>
      </w:tabs>
      <w:spacing w:before="240" w:after="240"/>
      <w:ind w:left="643" w:right="2880" w:hanging="360"/>
    </w:pPr>
    <w:rPr>
      <w:b/>
    </w:rPr>
  </w:style>
  <w:style w:type="paragraph" w:customStyle="1" w:styleId="2Heading">
    <w:name w:val="2Heading"/>
    <w:basedOn w:val="1Heading"/>
    <w:next w:val="3para"/>
    <w:pPr>
      <w:numPr>
        <w:ilvl w:val="1"/>
      </w:numPr>
      <w:tabs>
        <w:tab w:val="num" w:pos="643"/>
        <w:tab w:val="num" w:pos="720"/>
      </w:tabs>
      <w:spacing w:before="0"/>
      <w:ind w:left="643" w:hanging="360"/>
    </w:pPr>
  </w:style>
  <w:style w:type="paragraph" w:customStyle="1" w:styleId="3para">
    <w:name w:val="3para"/>
    <w:basedOn w:val="2Heading"/>
    <w:pPr>
      <w:numPr>
        <w:ilvl w:val="2"/>
      </w:numPr>
      <w:tabs>
        <w:tab w:val="num" w:pos="643"/>
        <w:tab w:val="num" w:pos="1440"/>
      </w:tabs>
      <w:ind w:left="643" w:right="0" w:hanging="360"/>
      <w:outlineLvl w:val="2"/>
    </w:pPr>
    <w:rPr>
      <w:b w:val="0"/>
    </w:rPr>
  </w:style>
  <w:style w:type="paragraph" w:customStyle="1" w:styleId="4para">
    <w:name w:val="4para"/>
    <w:basedOn w:val="3para"/>
    <w:pPr>
      <w:numPr>
        <w:ilvl w:val="3"/>
      </w:numPr>
      <w:tabs>
        <w:tab w:val="num" w:pos="643"/>
        <w:tab w:val="left" w:pos="1440"/>
      </w:tabs>
      <w:ind w:left="643" w:hanging="360"/>
    </w:pPr>
  </w:style>
  <w:style w:type="paragraph" w:customStyle="1" w:styleId="5para">
    <w:name w:val="5para"/>
    <w:basedOn w:val="3para"/>
    <w:pPr>
      <w:numPr>
        <w:ilvl w:val="4"/>
      </w:numPr>
      <w:tabs>
        <w:tab w:val="num" w:pos="643"/>
      </w:tabs>
      <w:ind w:left="643" w:hanging="360"/>
    </w:pPr>
  </w:style>
  <w:style w:type="paragraph" w:customStyle="1" w:styleId="6para">
    <w:name w:val="6para"/>
    <w:basedOn w:val="3para"/>
    <w:pPr>
      <w:numPr>
        <w:ilvl w:val="5"/>
      </w:numPr>
      <w:tabs>
        <w:tab w:val="num" w:pos="643"/>
      </w:tabs>
      <w:ind w:left="643" w:hanging="360"/>
      <w:outlineLvl w:val="5"/>
    </w:pPr>
  </w:style>
  <w:style w:type="paragraph" w:customStyle="1" w:styleId="7para">
    <w:name w:val="7para"/>
    <w:basedOn w:val="3para"/>
    <w:pPr>
      <w:numPr>
        <w:ilvl w:val="6"/>
      </w:numPr>
      <w:tabs>
        <w:tab w:val="num" w:pos="643"/>
        <w:tab w:val="left" w:pos="1440"/>
      </w:tabs>
      <w:ind w:left="643" w:hanging="360"/>
      <w:outlineLvl w:val="6"/>
    </w:pPr>
  </w:style>
  <w:style w:type="paragraph" w:customStyle="1" w:styleId="2para">
    <w:name w:val="2para"/>
    <w:basedOn w:val="3para"/>
    <w:pPr>
      <w:numPr>
        <w:ilvl w:val="1"/>
      </w:numPr>
      <w:tabs>
        <w:tab w:val="num" w:pos="643"/>
        <w:tab w:val="left" w:pos="1440"/>
      </w:tabs>
      <w:ind w:left="643" w:hanging="360"/>
      <w:outlineLvl w:val="1"/>
    </w:pPr>
  </w:style>
  <w:style w:type="paragraph" w:customStyle="1" w:styleId="8para">
    <w:name w:val="8para"/>
    <w:basedOn w:val="3para"/>
    <w:pPr>
      <w:numPr>
        <w:ilvl w:val="7"/>
      </w:numPr>
      <w:tabs>
        <w:tab w:val="num" w:pos="643"/>
        <w:tab w:val="left" w:pos="1440"/>
      </w:tabs>
      <w:ind w:left="643" w:hanging="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Pr>
      <w:tabs>
        <w:tab w:val="num" w:pos="643"/>
      </w:tabs>
      <w:ind w:left="643" w:hanging="36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tabs>
        <w:tab w:val="num" w:pos="1531"/>
      </w:tabs>
      <w:ind w:left="1531" w:hanging="1171"/>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uiPriority w:val="99"/>
    <w:rsid w:val="00737A6F"/>
    <w:rPr>
      <w:sz w:val="16"/>
      <w:szCs w:val="16"/>
    </w:rPr>
  </w:style>
  <w:style w:type="paragraph" w:styleId="CommentText">
    <w:name w:val="annotation text"/>
    <w:basedOn w:val="Normal"/>
    <w:link w:val="CommentTextChar"/>
    <w:rsid w:val="00737A6F"/>
    <w:rPr>
      <w:sz w:val="20"/>
    </w:rPr>
  </w:style>
  <w:style w:type="character" w:customStyle="1" w:styleId="CommentTextChar">
    <w:name w:val="Comment Text Char"/>
    <w:link w:val="CommentText"/>
    <w:rsid w:val="00737A6F"/>
    <w:rPr>
      <w:lang w:val="en-GB" w:eastAsia="en-US"/>
    </w:rPr>
  </w:style>
  <w:style w:type="paragraph" w:styleId="CommentSubject">
    <w:name w:val="annotation subject"/>
    <w:basedOn w:val="CommentText"/>
    <w:next w:val="CommentText"/>
    <w:link w:val="CommentSubjectChar"/>
    <w:uiPriority w:val="99"/>
    <w:rsid w:val="00737A6F"/>
    <w:rPr>
      <w:b/>
      <w:bCs/>
    </w:rPr>
  </w:style>
  <w:style w:type="character" w:customStyle="1" w:styleId="CommentSubjectChar">
    <w:name w:val="Comment Subject Char"/>
    <w:link w:val="CommentSubject"/>
    <w:uiPriority w:val="99"/>
    <w:rsid w:val="00737A6F"/>
    <w:rPr>
      <w:b/>
      <w:bCs/>
      <w:lang w:val="en-GB" w:eastAsia="en-US"/>
    </w:rPr>
  </w:style>
  <w:style w:type="paragraph" w:styleId="Revision">
    <w:name w:val="Revision"/>
    <w:hidden/>
    <w:uiPriority w:val="99"/>
    <w:semiHidden/>
    <w:rsid w:val="00930D8E"/>
    <w:rPr>
      <w:sz w:val="22"/>
      <w:lang w:val="en-GB"/>
    </w:rPr>
  </w:style>
  <w:style w:type="paragraph" w:styleId="FootnoteText">
    <w:name w:val="footnote text"/>
    <w:basedOn w:val="Normal"/>
    <w:link w:val="FootnoteTextChar"/>
    <w:uiPriority w:val="99"/>
    <w:unhideWhenUsed/>
    <w:rsid w:val="00A8467F"/>
    <w:pPr>
      <w:jc w:val="left"/>
    </w:pPr>
    <w:rPr>
      <w:rFonts w:ascii="Calibri" w:eastAsia="Calibri" w:hAnsi="Calibri"/>
      <w:sz w:val="20"/>
      <w:lang w:val="de-DE"/>
    </w:rPr>
  </w:style>
  <w:style w:type="character" w:customStyle="1" w:styleId="FootnoteTextChar">
    <w:name w:val="Footnote Text Char"/>
    <w:link w:val="FootnoteText"/>
    <w:uiPriority w:val="99"/>
    <w:rsid w:val="00A8467F"/>
    <w:rPr>
      <w:rFonts w:ascii="Calibri" w:eastAsia="Calibri" w:hAnsi="Calibri"/>
      <w:lang w:eastAsia="en-US"/>
    </w:rPr>
  </w:style>
  <w:style w:type="character" w:styleId="FootnoteReference">
    <w:name w:val="footnote reference"/>
    <w:uiPriority w:val="99"/>
    <w:unhideWhenUsed/>
    <w:rsid w:val="00A8467F"/>
    <w:rPr>
      <w:vertAlign w:val="superscript"/>
    </w:rPr>
  </w:style>
  <w:style w:type="character" w:customStyle="1" w:styleId="Heading2Char">
    <w:name w:val="Heading 2 Char"/>
    <w:link w:val="Heading2"/>
    <w:uiPriority w:val="9"/>
    <w:semiHidden/>
    <w:rsid w:val="00E61EF2"/>
    <w:rPr>
      <w:rFonts w:ascii="Calibri Light" w:eastAsia="Times New Roman" w:hAnsi="Calibri Light" w:cs="Times New Roman"/>
      <w:b/>
      <w:bCs/>
      <w:i/>
      <w:iCs/>
      <w:sz w:val="28"/>
      <w:szCs w:val="28"/>
      <w:lang w:val="en-GB" w:eastAsia="en-US"/>
    </w:rPr>
  </w:style>
  <w:style w:type="paragraph" w:styleId="NormalWeb">
    <w:name w:val="Normal (Web)"/>
    <w:basedOn w:val="Normal"/>
    <w:uiPriority w:val="99"/>
    <w:rsid w:val="00E61EF2"/>
    <w:pPr>
      <w:spacing w:before="100" w:beforeAutospacing="1" w:after="100" w:afterAutospacing="1"/>
      <w:jc w:val="left"/>
    </w:pPr>
    <w:rPr>
      <w:sz w:val="24"/>
      <w:szCs w:val="24"/>
      <w:lang w:val="en-US"/>
    </w:rPr>
  </w:style>
  <w:style w:type="character" w:customStyle="1" w:styleId="Heading3Char">
    <w:name w:val="Heading 3 Char"/>
    <w:link w:val="Heading3"/>
    <w:rsid w:val="000B3E2C"/>
    <w:rPr>
      <w:b/>
      <w:szCs w:val="24"/>
      <w:lang w:val="fr-CA"/>
    </w:rPr>
  </w:style>
  <w:style w:type="character" w:customStyle="1" w:styleId="Heading4Char">
    <w:name w:val="Heading 4 Char"/>
    <w:link w:val="Heading4"/>
    <w:rsid w:val="000B3E2C"/>
    <w:rPr>
      <w:rFonts w:ascii="Arial" w:hAnsi="Arial"/>
      <w:b/>
      <w:sz w:val="22"/>
      <w:lang w:val="en-GB"/>
    </w:rPr>
  </w:style>
  <w:style w:type="character" w:customStyle="1" w:styleId="Heading5Char">
    <w:name w:val="Heading 5 Char"/>
    <w:link w:val="Heading5"/>
    <w:rsid w:val="000B3E2C"/>
    <w:rPr>
      <w:sz w:val="22"/>
      <w:lang w:val="en-GB"/>
    </w:rPr>
  </w:style>
  <w:style w:type="character" w:customStyle="1" w:styleId="Heading6Char">
    <w:name w:val="Heading 6 Char"/>
    <w:link w:val="Heading6"/>
    <w:rsid w:val="000B3E2C"/>
    <w:rPr>
      <w:i/>
      <w:sz w:val="22"/>
      <w:lang w:val="en-GB"/>
    </w:rPr>
  </w:style>
  <w:style w:type="character" w:customStyle="1" w:styleId="Heading7Char">
    <w:name w:val="Heading 7 Char"/>
    <w:link w:val="Heading7"/>
    <w:rsid w:val="000B3E2C"/>
    <w:rPr>
      <w:rFonts w:ascii="Arial" w:hAnsi="Arial"/>
      <w:lang w:val="en-GB"/>
    </w:rPr>
  </w:style>
  <w:style w:type="character" w:customStyle="1" w:styleId="Heading8Char">
    <w:name w:val="Heading 8 Char"/>
    <w:link w:val="Heading8"/>
    <w:rsid w:val="000B3E2C"/>
    <w:rPr>
      <w:rFonts w:ascii="Arial" w:hAnsi="Arial"/>
      <w:i/>
      <w:lang w:val="en-GB"/>
    </w:rPr>
  </w:style>
  <w:style w:type="character" w:customStyle="1" w:styleId="Heading9Char">
    <w:name w:val="Heading 9 Char"/>
    <w:link w:val="Heading9"/>
    <w:rsid w:val="000B3E2C"/>
    <w:rPr>
      <w:rFonts w:ascii="Arial" w:hAnsi="Arial"/>
      <w:b/>
      <w:i/>
      <w:sz w:val="18"/>
      <w:lang w:val="en-GB"/>
    </w:rPr>
  </w:style>
  <w:style w:type="character" w:customStyle="1" w:styleId="Heading1Char">
    <w:name w:val="Heading 1 Char"/>
    <w:link w:val="Heading1"/>
    <w:rsid w:val="000B3E2C"/>
    <w:rPr>
      <w:b/>
      <w:sz w:val="22"/>
      <w:lang w:val="en-GB" w:eastAsia="en-US"/>
    </w:rPr>
  </w:style>
  <w:style w:type="paragraph" w:styleId="ListBullet2">
    <w:name w:val="List Bullet 2"/>
    <w:basedOn w:val="Normal"/>
    <w:autoRedefine/>
    <w:rsid w:val="000B3E2C"/>
    <w:pPr>
      <w:numPr>
        <w:numId w:val="1"/>
      </w:numPr>
      <w:tabs>
        <w:tab w:val="clear" w:pos="643"/>
        <w:tab w:val="num" w:pos="720"/>
      </w:tabs>
      <w:ind w:left="720"/>
      <w:jc w:val="left"/>
    </w:pPr>
  </w:style>
  <w:style w:type="paragraph" w:styleId="BodyText">
    <w:name w:val="Body Text"/>
    <w:basedOn w:val="Normal"/>
    <w:link w:val="BodyTextChar"/>
    <w:rsid w:val="000B3E2C"/>
    <w:pPr>
      <w:jc w:val="left"/>
    </w:pPr>
    <w:rPr>
      <w:b/>
      <w:szCs w:val="24"/>
      <w:lang w:eastAsia="de-DE"/>
    </w:rPr>
  </w:style>
  <w:style w:type="character" w:customStyle="1" w:styleId="BodyTextChar">
    <w:name w:val="Body Text Char"/>
    <w:link w:val="BodyText"/>
    <w:rsid w:val="000B3E2C"/>
    <w:rPr>
      <w:b/>
      <w:sz w:val="22"/>
      <w:szCs w:val="24"/>
      <w:lang w:val="en-GB"/>
    </w:rPr>
  </w:style>
  <w:style w:type="paragraph" w:styleId="BodyTextIndent">
    <w:name w:val="Body Text Indent"/>
    <w:basedOn w:val="Normal"/>
    <w:link w:val="BodyTextIndentChar"/>
    <w:rsid w:val="000B3E2C"/>
    <w:pPr>
      <w:ind w:left="720" w:hanging="720"/>
      <w:jc w:val="left"/>
    </w:pPr>
    <w:rPr>
      <w:szCs w:val="24"/>
      <w:lang w:eastAsia="de-DE"/>
    </w:rPr>
  </w:style>
  <w:style w:type="character" w:customStyle="1" w:styleId="BodyTextIndentChar">
    <w:name w:val="Body Text Indent Char"/>
    <w:link w:val="BodyTextIndent"/>
    <w:rsid w:val="000B3E2C"/>
    <w:rPr>
      <w:sz w:val="22"/>
      <w:szCs w:val="24"/>
      <w:lang w:val="en-GB"/>
    </w:rPr>
  </w:style>
  <w:style w:type="paragraph" w:styleId="Title">
    <w:name w:val="Title"/>
    <w:basedOn w:val="Normal"/>
    <w:link w:val="TitleChar"/>
    <w:qFormat/>
    <w:rsid w:val="000B3E2C"/>
    <w:pPr>
      <w:jc w:val="center"/>
    </w:pPr>
    <w:rPr>
      <w:b/>
    </w:rPr>
  </w:style>
  <w:style w:type="character" w:customStyle="1" w:styleId="TitleChar">
    <w:name w:val="Title Char"/>
    <w:link w:val="Title"/>
    <w:rsid w:val="000B3E2C"/>
    <w:rPr>
      <w:b/>
      <w:sz w:val="22"/>
      <w:lang w:val="en-GB" w:eastAsia="en-US"/>
    </w:rPr>
  </w:style>
  <w:style w:type="character" w:customStyle="1" w:styleId="HeaderChar">
    <w:name w:val="Header Char"/>
    <w:link w:val="Header"/>
    <w:uiPriority w:val="99"/>
    <w:locked/>
    <w:rsid w:val="000B3E2C"/>
    <w:rPr>
      <w:sz w:val="22"/>
      <w:lang w:val="en-GB" w:eastAsia="en-US"/>
    </w:rPr>
  </w:style>
  <w:style w:type="paragraph" w:styleId="Index1">
    <w:name w:val="index 1"/>
    <w:basedOn w:val="Normal"/>
    <w:next w:val="Normal"/>
    <w:rsid w:val="000B3E2C"/>
    <w:pPr>
      <w:tabs>
        <w:tab w:val="left" w:pos="794"/>
        <w:tab w:val="left" w:pos="1191"/>
        <w:tab w:val="left" w:pos="1588"/>
        <w:tab w:val="left" w:pos="1985"/>
      </w:tabs>
      <w:spacing w:before="136"/>
    </w:pPr>
    <w:rPr>
      <w:lang w:val="en-US"/>
    </w:rPr>
  </w:style>
  <w:style w:type="paragraph" w:customStyle="1" w:styleId="Table">
    <w:name w:val="Table"/>
    <w:basedOn w:val="Normal"/>
    <w:rsid w:val="000B3E2C"/>
    <w:pPr>
      <w:numPr>
        <w:numId w:val="4"/>
      </w:numPr>
      <w:jc w:val="center"/>
    </w:pPr>
    <w:rPr>
      <w:i/>
      <w:sz w:val="20"/>
      <w:lang w:eastAsia="fr-FR"/>
    </w:rPr>
  </w:style>
  <w:style w:type="paragraph" w:styleId="BodyTextIndent2">
    <w:name w:val="Body Text Indent 2"/>
    <w:basedOn w:val="Normal"/>
    <w:link w:val="BodyTextIndent2Char"/>
    <w:rsid w:val="000B3E2C"/>
    <w:pPr>
      <w:ind w:left="708"/>
      <w:jc w:val="left"/>
    </w:pPr>
    <w:rPr>
      <w:szCs w:val="24"/>
      <w:lang w:val="en-US" w:eastAsia="de-DE"/>
    </w:rPr>
  </w:style>
  <w:style w:type="character" w:customStyle="1" w:styleId="BodyTextIndent2Char">
    <w:name w:val="Body Text Indent 2 Char"/>
    <w:link w:val="BodyTextIndent2"/>
    <w:rsid w:val="000B3E2C"/>
    <w:rPr>
      <w:sz w:val="22"/>
      <w:szCs w:val="24"/>
      <w:lang w:val="en-US"/>
    </w:rPr>
  </w:style>
  <w:style w:type="character" w:styleId="Hyperlink">
    <w:name w:val="Hyperlink"/>
    <w:uiPriority w:val="99"/>
    <w:rsid w:val="000B3E2C"/>
    <w:rPr>
      <w:rFonts w:cs="Times New Roman"/>
      <w:color w:val="0000FF"/>
      <w:u w:val="single"/>
    </w:rPr>
  </w:style>
  <w:style w:type="paragraph" w:styleId="BodyText2">
    <w:name w:val="Body Text 2"/>
    <w:basedOn w:val="Normal"/>
    <w:link w:val="BodyText2Char"/>
    <w:rsid w:val="000B3E2C"/>
    <w:rPr>
      <w:szCs w:val="24"/>
      <w:lang w:eastAsia="de-DE"/>
    </w:rPr>
  </w:style>
  <w:style w:type="character" w:customStyle="1" w:styleId="BodyText2Char">
    <w:name w:val="Body Text 2 Char"/>
    <w:link w:val="BodyText2"/>
    <w:rsid w:val="000B3E2C"/>
    <w:rPr>
      <w:sz w:val="22"/>
      <w:szCs w:val="24"/>
      <w:lang w:val="en-GB"/>
    </w:rPr>
  </w:style>
  <w:style w:type="paragraph" w:styleId="BodyTextIndent3">
    <w:name w:val="Body Text Indent 3"/>
    <w:basedOn w:val="Normal"/>
    <w:link w:val="BodyTextIndent3Char"/>
    <w:rsid w:val="000B3E2C"/>
    <w:pPr>
      <w:ind w:left="426" w:hanging="426"/>
      <w:jc w:val="left"/>
    </w:pPr>
    <w:rPr>
      <w:szCs w:val="24"/>
      <w:lang w:eastAsia="de-DE"/>
    </w:rPr>
  </w:style>
  <w:style w:type="character" w:customStyle="1" w:styleId="BodyTextIndent3Char">
    <w:name w:val="Body Text Indent 3 Char"/>
    <w:link w:val="BodyTextIndent3"/>
    <w:rsid w:val="000B3E2C"/>
    <w:rPr>
      <w:sz w:val="22"/>
      <w:szCs w:val="24"/>
      <w:lang w:val="en-GB"/>
    </w:rPr>
  </w:style>
  <w:style w:type="character" w:styleId="FollowedHyperlink">
    <w:name w:val="FollowedHyperlink"/>
    <w:rsid w:val="000B3E2C"/>
    <w:rPr>
      <w:rFonts w:cs="Times New Roman"/>
      <w:color w:val="800080"/>
      <w:u w:val="single"/>
    </w:rPr>
  </w:style>
  <w:style w:type="character" w:customStyle="1" w:styleId="FooterChar">
    <w:name w:val="Footer Char"/>
    <w:link w:val="Footer"/>
    <w:uiPriority w:val="99"/>
    <w:rsid w:val="000B3E2C"/>
    <w:rPr>
      <w:sz w:val="22"/>
      <w:lang w:val="en-GB" w:eastAsia="en-US"/>
    </w:rPr>
  </w:style>
  <w:style w:type="paragraph" w:styleId="BodyText3">
    <w:name w:val="Body Text 3"/>
    <w:basedOn w:val="Normal"/>
    <w:link w:val="BodyText3Char"/>
    <w:rsid w:val="000B3E2C"/>
    <w:pPr>
      <w:jc w:val="left"/>
    </w:pPr>
    <w:rPr>
      <w:szCs w:val="24"/>
      <w:u w:val="single"/>
      <w:lang w:eastAsia="de-DE"/>
    </w:rPr>
  </w:style>
  <w:style w:type="character" w:customStyle="1" w:styleId="BodyText3Char">
    <w:name w:val="Body Text 3 Char"/>
    <w:link w:val="BodyText3"/>
    <w:rsid w:val="000B3E2C"/>
    <w:rPr>
      <w:sz w:val="22"/>
      <w:szCs w:val="24"/>
      <w:u w:val="single"/>
      <w:lang w:val="en-GB"/>
    </w:rPr>
  </w:style>
  <w:style w:type="paragraph" w:customStyle="1" w:styleId="Style">
    <w:name w:val="Style"/>
    <w:basedOn w:val="Normal"/>
    <w:next w:val="BodyTextIndent"/>
    <w:uiPriority w:val="99"/>
    <w:rsid w:val="000B3E2C"/>
    <w:pPr>
      <w:ind w:left="720" w:hanging="720"/>
      <w:jc w:val="left"/>
    </w:pPr>
    <w:rPr>
      <w:szCs w:val="24"/>
      <w:lang w:eastAsia="de-DE"/>
    </w:rPr>
  </w:style>
  <w:style w:type="paragraph" w:styleId="ListParagraph">
    <w:name w:val="List Paragraph"/>
    <w:basedOn w:val="Normal"/>
    <w:uiPriority w:val="34"/>
    <w:qFormat/>
    <w:rsid w:val="000B3E2C"/>
    <w:pPr>
      <w:ind w:left="720"/>
      <w:contextualSpacing/>
      <w:jc w:val="left"/>
    </w:pPr>
    <w:rPr>
      <w:szCs w:val="24"/>
      <w:lang w:eastAsia="de-DE"/>
    </w:rPr>
  </w:style>
  <w:style w:type="paragraph" w:customStyle="1" w:styleId="2Para0">
    <w:name w:val="2Para"/>
    <w:basedOn w:val="Normal"/>
    <w:qFormat/>
    <w:rsid w:val="000B3E2C"/>
    <w:pPr>
      <w:tabs>
        <w:tab w:val="num" w:pos="0"/>
        <w:tab w:val="left" w:pos="1440"/>
      </w:tabs>
      <w:spacing w:before="260" w:after="260"/>
    </w:pPr>
    <w:rPr>
      <w:szCs w:val="22"/>
    </w:rPr>
  </w:style>
  <w:style w:type="paragraph" w:customStyle="1" w:styleId="3Para0">
    <w:name w:val="3Para"/>
    <w:basedOn w:val="Normal"/>
    <w:qFormat/>
    <w:rsid w:val="000B3E2C"/>
    <w:pPr>
      <w:tabs>
        <w:tab w:val="num" w:pos="0"/>
        <w:tab w:val="left" w:pos="1440"/>
      </w:tabs>
      <w:autoSpaceDE w:val="0"/>
      <w:autoSpaceDN w:val="0"/>
      <w:adjustRightInd w:val="0"/>
      <w:spacing w:before="260" w:after="260"/>
    </w:pPr>
    <w:rPr>
      <w:szCs w:val="24"/>
    </w:rPr>
  </w:style>
  <w:style w:type="paragraph" w:customStyle="1" w:styleId="4Para0">
    <w:name w:val="4Para"/>
    <w:basedOn w:val="Normal"/>
    <w:qFormat/>
    <w:rsid w:val="000B3E2C"/>
    <w:pPr>
      <w:tabs>
        <w:tab w:val="num" w:pos="0"/>
        <w:tab w:val="left" w:pos="1440"/>
      </w:tabs>
      <w:spacing w:before="260" w:after="260"/>
    </w:pPr>
    <w:rPr>
      <w:szCs w:val="24"/>
    </w:rPr>
  </w:style>
  <w:style w:type="paragraph" w:customStyle="1" w:styleId="5Para0">
    <w:name w:val="5Para"/>
    <w:basedOn w:val="Normal"/>
    <w:qFormat/>
    <w:rsid w:val="000B3E2C"/>
    <w:pPr>
      <w:tabs>
        <w:tab w:val="num" w:pos="0"/>
        <w:tab w:val="left" w:pos="1440"/>
      </w:tabs>
      <w:spacing w:before="260" w:after="260"/>
    </w:pPr>
    <w:rPr>
      <w:szCs w:val="24"/>
    </w:rPr>
  </w:style>
  <w:style w:type="paragraph" w:customStyle="1" w:styleId="6Para0">
    <w:name w:val="6Para"/>
    <w:basedOn w:val="Normal"/>
    <w:qFormat/>
    <w:rsid w:val="000B3E2C"/>
    <w:pPr>
      <w:tabs>
        <w:tab w:val="num" w:pos="0"/>
        <w:tab w:val="left" w:pos="1440"/>
      </w:tabs>
      <w:spacing w:before="260" w:after="260"/>
    </w:pPr>
    <w:rPr>
      <w:szCs w:val="24"/>
    </w:rPr>
  </w:style>
  <w:style w:type="paragraph" w:customStyle="1" w:styleId="7Para0">
    <w:name w:val="7Para"/>
    <w:basedOn w:val="Normal"/>
    <w:qFormat/>
    <w:rsid w:val="000B3E2C"/>
    <w:pPr>
      <w:tabs>
        <w:tab w:val="num" w:pos="0"/>
        <w:tab w:val="left" w:pos="1440"/>
      </w:tabs>
      <w:spacing w:before="260" w:after="260"/>
    </w:pPr>
    <w:rPr>
      <w:szCs w:val="24"/>
    </w:rPr>
  </w:style>
  <w:style w:type="paragraph" w:customStyle="1" w:styleId="8Para0">
    <w:name w:val="8Para"/>
    <w:basedOn w:val="Normal"/>
    <w:qFormat/>
    <w:rsid w:val="000B3E2C"/>
    <w:pPr>
      <w:tabs>
        <w:tab w:val="num" w:pos="0"/>
        <w:tab w:val="left" w:pos="1440"/>
      </w:tabs>
      <w:spacing w:before="260" w:after="260"/>
    </w:pPr>
    <w:rPr>
      <w:szCs w:val="24"/>
    </w:rPr>
  </w:style>
  <w:style w:type="paragraph" w:styleId="HTMLPreformatted">
    <w:name w:val="HTML Preformatted"/>
    <w:basedOn w:val="Normal"/>
    <w:link w:val="HTMLPreformattedChar"/>
    <w:uiPriority w:val="99"/>
    <w:unhideWhenUsed/>
    <w:rsid w:val="000B3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ru-RU" w:eastAsia="ru-RU"/>
    </w:rPr>
  </w:style>
  <w:style w:type="character" w:customStyle="1" w:styleId="HTMLPreformattedChar">
    <w:name w:val="HTML Preformatted Char"/>
    <w:link w:val="HTMLPreformatted"/>
    <w:uiPriority w:val="99"/>
    <w:rsid w:val="000B3E2C"/>
    <w:rPr>
      <w:rFonts w:ascii="Courier New" w:hAnsi="Courier New" w:cs="Courier New"/>
      <w:lang w:val="ru-RU" w:eastAsia="ru-RU"/>
    </w:rPr>
  </w:style>
  <w:style w:type="paragraph" w:styleId="EndnoteText">
    <w:name w:val="endnote text"/>
    <w:basedOn w:val="Normal"/>
    <w:link w:val="EndnoteTextChar"/>
    <w:uiPriority w:val="99"/>
    <w:unhideWhenUsed/>
    <w:rsid w:val="000B3E2C"/>
    <w:pPr>
      <w:jc w:val="left"/>
    </w:pPr>
    <w:rPr>
      <w:sz w:val="20"/>
      <w:lang w:eastAsia="de-DE"/>
    </w:rPr>
  </w:style>
  <w:style w:type="character" w:customStyle="1" w:styleId="EndnoteTextChar">
    <w:name w:val="Endnote Text Char"/>
    <w:link w:val="EndnoteText"/>
    <w:uiPriority w:val="99"/>
    <w:rsid w:val="000B3E2C"/>
    <w:rPr>
      <w:lang w:val="en-GB"/>
    </w:rPr>
  </w:style>
  <w:style w:type="character" w:styleId="EndnoteReference">
    <w:name w:val="endnote reference"/>
    <w:uiPriority w:val="99"/>
    <w:unhideWhenUsed/>
    <w:rsid w:val="000B3E2C"/>
    <w:rPr>
      <w:vertAlign w:val="superscript"/>
    </w:rPr>
  </w:style>
  <w:style w:type="table" w:customStyle="1" w:styleId="TableNormal1">
    <w:name w:val="Table Normal1"/>
    <w:uiPriority w:val="2"/>
    <w:semiHidden/>
    <w:unhideWhenUsed/>
    <w:qFormat/>
    <w:rsid w:val="000B3E2C"/>
    <w:pPr>
      <w:widowControl w:val="0"/>
      <w:autoSpaceDE w:val="0"/>
      <w:autoSpaceDN w:val="0"/>
    </w:pPr>
    <w:rPr>
      <w:rFonts w:ascii="Calibri" w:eastAsia="Calibri" w:hAnsi="Calibri" w:cs="Arial"/>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3E2C"/>
    <w:pPr>
      <w:widowControl w:val="0"/>
      <w:autoSpaceDE w:val="0"/>
      <w:autoSpaceDN w:val="0"/>
      <w:spacing w:line="250" w:lineRule="exact"/>
      <w:ind w:left="23"/>
      <w:jc w:val="center"/>
    </w:pPr>
    <w:rPr>
      <w:szCs w:val="22"/>
      <w:lang w:val="en-US"/>
    </w:rPr>
  </w:style>
  <w:style w:type="table" w:styleId="TableGrid">
    <w:name w:val="Table Grid"/>
    <w:basedOn w:val="TableNormal"/>
    <w:rsid w:val="000B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B3E2C"/>
    <w:pPr>
      <w:widowControl w:val="0"/>
      <w:autoSpaceDE w:val="0"/>
      <w:autoSpaceDN w:val="0"/>
    </w:pPr>
    <w:rPr>
      <w:rFonts w:ascii="Calibri" w:eastAsia="Calibri" w:hAnsi="Calibri" w:cs="Arial"/>
      <w:sz w:val="22"/>
      <w:szCs w:val="22"/>
    </w:rPr>
    <w:tblPr>
      <w:tblInd w:w="0" w:type="dxa"/>
      <w:tblCellMar>
        <w:top w:w="0" w:type="dxa"/>
        <w:left w:w="0" w:type="dxa"/>
        <w:bottom w:w="0" w:type="dxa"/>
        <w:right w:w="0" w:type="dxa"/>
      </w:tblCellMar>
    </w:tblPr>
  </w:style>
  <w:style w:type="paragraph" w:customStyle="1" w:styleId="Default">
    <w:name w:val="Default"/>
    <w:rsid w:val="000B3E2C"/>
    <w:pPr>
      <w:autoSpaceDE w:val="0"/>
      <w:autoSpaceDN w:val="0"/>
      <w:adjustRightInd w:val="0"/>
    </w:pPr>
    <w:rPr>
      <w:color w:val="000000"/>
      <w:sz w:val="24"/>
      <w:szCs w:val="24"/>
      <w:lang w:val="de-DE" w:eastAsia="fr-CA"/>
    </w:rPr>
  </w:style>
  <w:style w:type="paragraph" w:customStyle="1" w:styleId="ICAOnatWPlevel1">
    <w:name w:val="ICAOnatWPlevel1"/>
    <w:basedOn w:val="Normal"/>
    <w:qFormat/>
    <w:rsid w:val="000B3E2C"/>
    <w:pPr>
      <w:numPr>
        <w:numId w:val="5"/>
      </w:numPr>
      <w:tabs>
        <w:tab w:val="left" w:pos="709"/>
        <w:tab w:val="left" w:pos="2410"/>
      </w:tabs>
      <w:spacing w:after="120"/>
      <w:jc w:val="left"/>
    </w:pPr>
    <w:rPr>
      <w:rFonts w:eastAsia="Calibri"/>
      <w:b/>
      <w:szCs w:val="22"/>
      <w:lang w:val="en-US"/>
    </w:rPr>
  </w:style>
  <w:style w:type="paragraph" w:customStyle="1" w:styleId="ICAOnatWPlevel2">
    <w:name w:val="ICAOnatWPlevel2"/>
    <w:basedOn w:val="Normal"/>
    <w:link w:val="ICAOnatWPlevel2Char"/>
    <w:qFormat/>
    <w:rsid w:val="000B3E2C"/>
    <w:pPr>
      <w:numPr>
        <w:ilvl w:val="1"/>
        <w:numId w:val="5"/>
      </w:numPr>
      <w:tabs>
        <w:tab w:val="left" w:pos="1418"/>
      </w:tabs>
      <w:spacing w:after="240"/>
      <w:ind w:left="0" w:firstLine="0"/>
    </w:pPr>
    <w:rPr>
      <w:rFonts w:eastAsia="Calibri"/>
      <w:szCs w:val="22"/>
      <w:lang w:val="en-US"/>
    </w:rPr>
  </w:style>
  <w:style w:type="character" w:customStyle="1" w:styleId="ICAOnatWPlevel2Char">
    <w:name w:val="ICAOnatWPlevel2 Char"/>
    <w:link w:val="ICAOnatWPlevel2"/>
    <w:rsid w:val="000B3E2C"/>
    <w:rPr>
      <w:rFonts w:eastAsia="Calibri"/>
      <w:sz w:val="22"/>
      <w:szCs w:val="22"/>
    </w:rPr>
  </w:style>
  <w:style w:type="paragraph" w:customStyle="1" w:styleId="IcaoListabc">
    <w:name w:val="Icao List abc"/>
    <w:basedOn w:val="Normal"/>
    <w:link w:val="IcaoListabcChar"/>
    <w:rsid w:val="000B3E2C"/>
    <w:pPr>
      <w:numPr>
        <w:numId w:val="6"/>
      </w:numPr>
      <w:autoSpaceDE w:val="0"/>
      <w:autoSpaceDN w:val="0"/>
      <w:adjustRightInd w:val="0"/>
      <w:spacing w:after="120"/>
      <w:jc w:val="left"/>
    </w:pPr>
    <w:rPr>
      <w:szCs w:val="22"/>
    </w:rPr>
  </w:style>
  <w:style w:type="character" w:customStyle="1" w:styleId="IcaoListabcChar">
    <w:name w:val="Icao List abc Char"/>
    <w:link w:val="IcaoListabc"/>
    <w:rsid w:val="000B3E2C"/>
    <w:rPr>
      <w:sz w:val="22"/>
      <w:szCs w:val="22"/>
      <w:lang w:val="en-GB"/>
    </w:rPr>
  </w:style>
  <w:style w:type="character" w:styleId="Strong">
    <w:name w:val="Strong"/>
    <w:uiPriority w:val="22"/>
    <w:qFormat/>
    <w:rsid w:val="000B3E2C"/>
    <w:rPr>
      <w:b/>
      <w:bCs/>
    </w:rPr>
  </w:style>
  <w:style w:type="character" w:styleId="Emphasis">
    <w:name w:val="Emphasis"/>
    <w:uiPriority w:val="20"/>
    <w:qFormat/>
    <w:rsid w:val="000B3E2C"/>
    <w:rPr>
      <w:i/>
      <w:iCs/>
    </w:rPr>
  </w:style>
  <w:style w:type="paragraph" w:customStyle="1" w:styleId="SWGreportblock6a">
    <w:name w:val="SWG report block 6a)"/>
    <w:basedOn w:val="Normal"/>
    <w:link w:val="SWGreportblock6aZchn"/>
    <w:qFormat/>
    <w:rsid w:val="000B3E2C"/>
    <w:pPr>
      <w:numPr>
        <w:numId w:val="7"/>
      </w:numPr>
      <w:spacing w:before="120" w:after="120"/>
      <w:jc w:val="left"/>
    </w:pPr>
    <w:rPr>
      <w:szCs w:val="24"/>
      <w:lang w:eastAsia="de-DE"/>
    </w:rPr>
  </w:style>
  <w:style w:type="paragraph" w:customStyle="1" w:styleId="SWGreportblock6b">
    <w:name w:val="SWG report block 6b"/>
    <w:basedOn w:val="SWGreportblock6a"/>
    <w:link w:val="SWGreportblock6bZchn"/>
    <w:qFormat/>
    <w:rsid w:val="000B3E2C"/>
    <w:pPr>
      <w:numPr>
        <w:numId w:val="8"/>
      </w:numPr>
    </w:pPr>
  </w:style>
  <w:style w:type="character" w:customStyle="1" w:styleId="SWGreportblock6aZchn">
    <w:name w:val="SWG report block 6a) Zchn"/>
    <w:link w:val="SWGreportblock6a"/>
    <w:rsid w:val="000B3E2C"/>
    <w:rPr>
      <w:sz w:val="22"/>
      <w:szCs w:val="24"/>
      <w:lang w:val="en-GB" w:eastAsia="de-DE"/>
    </w:rPr>
  </w:style>
  <w:style w:type="paragraph" w:customStyle="1" w:styleId="SWGreportblock6c">
    <w:name w:val="SWG report block 6c"/>
    <w:basedOn w:val="SWGreportblock6b"/>
    <w:link w:val="SWGreportblock6cZchn"/>
    <w:qFormat/>
    <w:rsid w:val="000B3E2C"/>
    <w:pPr>
      <w:numPr>
        <w:numId w:val="9"/>
      </w:numPr>
      <w:ind w:left="357" w:hanging="357"/>
    </w:pPr>
    <w:rPr>
      <w:lang w:val="en-US"/>
    </w:rPr>
  </w:style>
  <w:style w:type="character" w:customStyle="1" w:styleId="SWGreportblock6bZchn">
    <w:name w:val="SWG report block 6b Zchn"/>
    <w:link w:val="SWGreportblock6b"/>
    <w:rsid w:val="000B3E2C"/>
    <w:rPr>
      <w:sz w:val="22"/>
      <w:szCs w:val="24"/>
      <w:lang w:val="en-GB" w:eastAsia="de-DE"/>
    </w:rPr>
  </w:style>
  <w:style w:type="paragraph" w:customStyle="1" w:styleId="SWGreportblock6d">
    <w:name w:val="SWG report block 6d"/>
    <w:basedOn w:val="SWGreportblock6c"/>
    <w:link w:val="SWGreportblock6dZchn"/>
    <w:qFormat/>
    <w:rsid w:val="000B3E2C"/>
    <w:pPr>
      <w:numPr>
        <w:numId w:val="13"/>
      </w:numPr>
    </w:pPr>
  </w:style>
  <w:style w:type="character" w:customStyle="1" w:styleId="SWGreportblock6cZchn">
    <w:name w:val="SWG report block 6c Zchn"/>
    <w:link w:val="SWGreportblock6c"/>
    <w:rsid w:val="000B3E2C"/>
    <w:rPr>
      <w:sz w:val="22"/>
      <w:szCs w:val="24"/>
      <w:lang w:eastAsia="de-DE"/>
    </w:rPr>
  </w:style>
  <w:style w:type="paragraph" w:customStyle="1" w:styleId="SWGreportblockXX">
    <w:name w:val="SWG report block XX"/>
    <w:basedOn w:val="SWGreportblock6b"/>
    <w:link w:val="SWGreportblockXXZchn"/>
    <w:qFormat/>
    <w:rsid w:val="000B3E2C"/>
    <w:pPr>
      <w:numPr>
        <w:numId w:val="10"/>
      </w:numPr>
    </w:pPr>
  </w:style>
  <w:style w:type="character" w:customStyle="1" w:styleId="SWGreportblock6dZchn">
    <w:name w:val="SWG report block 6d Zchn"/>
    <w:link w:val="SWGreportblock6d"/>
    <w:rsid w:val="000B3E2C"/>
    <w:rPr>
      <w:sz w:val="22"/>
      <w:szCs w:val="24"/>
      <w:lang w:eastAsia="de-DE"/>
    </w:rPr>
  </w:style>
  <w:style w:type="paragraph" w:customStyle="1" w:styleId="SWGreportblock6e">
    <w:name w:val="SWG report block 6e"/>
    <w:basedOn w:val="SWGreportblockXX"/>
    <w:link w:val="SWGreportblock6eZchn"/>
    <w:qFormat/>
    <w:rsid w:val="000B3E2C"/>
    <w:pPr>
      <w:numPr>
        <w:numId w:val="11"/>
      </w:numPr>
    </w:pPr>
  </w:style>
  <w:style w:type="character" w:customStyle="1" w:styleId="SWGreportblockXXZchn">
    <w:name w:val="SWG report block XX Zchn"/>
    <w:link w:val="SWGreportblockXX"/>
    <w:rsid w:val="000B3E2C"/>
    <w:rPr>
      <w:sz w:val="22"/>
      <w:szCs w:val="24"/>
      <w:lang w:val="en-GB" w:eastAsia="de-DE"/>
    </w:rPr>
  </w:style>
  <w:style w:type="paragraph" w:customStyle="1" w:styleId="SWGreportblock6f">
    <w:name w:val="SWG report block 6f)"/>
    <w:basedOn w:val="SWGreportblock6e"/>
    <w:link w:val="SWGreportblock6fZchn"/>
    <w:qFormat/>
    <w:rsid w:val="000B3E2C"/>
    <w:pPr>
      <w:numPr>
        <w:numId w:val="12"/>
      </w:numPr>
    </w:pPr>
  </w:style>
  <w:style w:type="character" w:customStyle="1" w:styleId="SWGreportblock6eZchn">
    <w:name w:val="SWG report block 6e Zchn"/>
    <w:link w:val="SWGreportblock6e"/>
    <w:rsid w:val="000B3E2C"/>
    <w:rPr>
      <w:sz w:val="22"/>
      <w:szCs w:val="24"/>
      <w:lang w:val="en-GB" w:eastAsia="de-DE"/>
    </w:rPr>
  </w:style>
  <w:style w:type="character" w:customStyle="1" w:styleId="SWGreportblock6fZchn">
    <w:name w:val="SWG report block 6f) Zchn"/>
    <w:link w:val="SWGreportblock6f"/>
    <w:rsid w:val="000B3E2C"/>
    <w:rPr>
      <w:sz w:val="22"/>
      <w:szCs w:val="24"/>
      <w:lang w:val="en-GB" w:eastAsia="de-DE"/>
    </w:rPr>
  </w:style>
  <w:style w:type="character" w:customStyle="1" w:styleId="NichtaufgelsteErwhnung1">
    <w:name w:val="Nicht aufgelöste Erwähnung1"/>
    <w:uiPriority w:val="99"/>
    <w:semiHidden/>
    <w:unhideWhenUsed/>
    <w:rsid w:val="000B3E2C"/>
    <w:rPr>
      <w:color w:val="605E5C"/>
      <w:shd w:val="clear" w:color="auto" w:fill="E1DFDD"/>
    </w:rPr>
  </w:style>
  <w:style w:type="paragraph" w:customStyle="1" w:styleId="xmsonormal">
    <w:name w:val="x_msonormal"/>
    <w:basedOn w:val="Normal"/>
    <w:rsid w:val="000B3E2C"/>
    <w:pPr>
      <w:jc w:val="left"/>
    </w:pPr>
    <w:rPr>
      <w:rFonts w:ascii="Calibri" w:eastAsia="Calibri" w:hAnsi="Calibri" w:cs="Calibri"/>
      <w:szCs w:val="22"/>
      <w:lang w:val="de-DE" w:eastAsia="de-DE"/>
    </w:rPr>
  </w:style>
  <w:style w:type="character" w:customStyle="1" w:styleId="UnresolvedMention1">
    <w:name w:val="Unresolved Mention1"/>
    <w:uiPriority w:val="99"/>
    <w:semiHidden/>
    <w:unhideWhenUsed/>
    <w:rsid w:val="000B3E2C"/>
    <w:rPr>
      <w:color w:val="605E5C"/>
      <w:shd w:val="clear" w:color="auto" w:fill="E1DFDD"/>
    </w:rPr>
  </w:style>
  <w:style w:type="character" w:styleId="UnresolvedMention">
    <w:name w:val="Unresolved Mention"/>
    <w:basedOn w:val="DefaultParagraphFont"/>
    <w:uiPriority w:val="99"/>
    <w:semiHidden/>
    <w:unhideWhenUsed/>
    <w:rsid w:val="00895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29309">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337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cc.gov/ecfs/search/search-filings/filing/10523055130376" TargetMode="External"/><Relationship Id="rId18" Type="http://schemas.openxmlformats.org/officeDocument/2006/relationships/hyperlink" Target="https://ised-isde.canada.ca/site/spectrum-management-telecommunications/en/spectrum-allocation/decision-notice-application-received-ligado-networks-canada-inc-ancillary-terrestrial-component-at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transportation.gov/pnt/global-positioning-system-gps-adjacent-band-compatibility-assessment" TargetMode="External"/><Relationship Id="rId17" Type="http://schemas.openxmlformats.org/officeDocument/2006/relationships/hyperlink" Target="https://ised-isde.canada.ca/site/spectrum-management-telecommunications/en/learn-more/key-documents/comments-received-notice-application-received-ligado-networks-canada-inc-ancillary-terrestr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fcc.gov/public/attachments/FCC-20-48A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ps.gov/news/2012/02/lightsquared/FAA-report.pdf"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ised-isde.canada.ca/site/spectrum-management-telecommunications/sites/default/files/attachments/2022/LigadoNetworks-ATCApplication.pdf"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ed-isde.canada.ca/site/spectrum-management-telecommunications/en/learn-more/key-documents/consultations/notice-application-received-ligado-networks-canada-inc-ancillary-terrestrial-component-authority-l"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257AD-09EA-448A-81BC-53D4E00AE0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241</TotalTime>
  <Pages>7</Pages>
  <Words>2427</Words>
  <Characters>13756</Characters>
  <Application>Microsoft Office Word</Application>
  <DocSecurity>0</DocSecurity>
  <Lines>267</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ICAO</Company>
  <LinksUpToDate>false</LinksUpToDate>
  <CharactersWithSpaces>16234</CharactersWithSpaces>
  <SharedDoc>false</SharedDoc>
  <HLinks>
    <vt:vector size="90" baseType="variant">
      <vt:variant>
        <vt:i4>1245221</vt:i4>
      </vt:variant>
      <vt:variant>
        <vt:i4>42</vt:i4>
      </vt:variant>
      <vt:variant>
        <vt:i4>0</vt:i4>
      </vt:variant>
      <vt:variant>
        <vt:i4>5</vt:i4>
      </vt:variant>
      <vt:variant>
        <vt:lpwstr>mailto:y-matsuzawa3@nec.com</vt:lpwstr>
      </vt:variant>
      <vt:variant>
        <vt:lpwstr/>
      </vt:variant>
      <vt:variant>
        <vt:i4>2949144</vt:i4>
      </vt:variant>
      <vt:variant>
        <vt:i4>39</vt:i4>
      </vt:variant>
      <vt:variant>
        <vt:i4>0</vt:i4>
      </vt:variant>
      <vt:variant>
        <vt:i4>5</vt:i4>
      </vt:variant>
      <vt:variant>
        <vt:lpwstr>mailto:tim.murphy@boeing</vt:lpwstr>
      </vt:variant>
      <vt:variant>
        <vt:lpwstr/>
      </vt:variant>
      <vt:variant>
        <vt:i4>1441847</vt:i4>
      </vt:variant>
      <vt:variant>
        <vt:i4>36</vt:i4>
      </vt:variant>
      <vt:variant>
        <vt:i4>0</vt:i4>
      </vt:variant>
      <vt:variant>
        <vt:i4>5</vt:i4>
      </vt:variant>
      <vt:variant>
        <vt:lpwstr>mailto:Thomas.Kleinmann@DFS</vt:lpwstr>
      </vt:variant>
      <vt:variant>
        <vt:lpwstr/>
      </vt:variant>
      <vt:variant>
        <vt:i4>1245239</vt:i4>
      </vt:variant>
      <vt:variant>
        <vt:i4>33</vt:i4>
      </vt:variant>
      <vt:variant>
        <vt:i4>0</vt:i4>
      </vt:variant>
      <vt:variant>
        <vt:i4>5</vt:i4>
      </vt:variant>
      <vt:variant>
        <vt:lpwstr>mailto:Stephen.PARRY@nats</vt:lpwstr>
      </vt:variant>
      <vt:variant>
        <vt:lpwstr/>
      </vt:variant>
      <vt:variant>
        <vt:i4>4718641</vt:i4>
      </vt:variant>
      <vt:variant>
        <vt:i4>30</vt:i4>
      </vt:variant>
      <vt:variant>
        <vt:i4>0</vt:i4>
      </vt:variant>
      <vt:variant>
        <vt:i4>5</vt:i4>
      </vt:variant>
      <vt:variant>
        <vt:lpwstr>mailto:pierre.ladoux@aviation-civile.gouv.fr</vt:lpwstr>
      </vt:variant>
      <vt:variant>
        <vt:lpwstr/>
      </vt:variant>
      <vt:variant>
        <vt:i4>6815833</vt:i4>
      </vt:variant>
      <vt:variant>
        <vt:i4>27</vt:i4>
      </vt:variant>
      <vt:variant>
        <vt:i4>0</vt:i4>
      </vt:variant>
      <vt:variant>
        <vt:i4>5</vt:i4>
      </vt:variant>
      <vt:variant>
        <vt:lpwstr>mailto:Nick.Hall@caa.co.uk</vt:lpwstr>
      </vt:variant>
      <vt:variant>
        <vt:lpwstr/>
      </vt:variant>
      <vt:variant>
        <vt:i4>65635</vt:i4>
      </vt:variant>
      <vt:variant>
        <vt:i4>24</vt:i4>
      </vt:variant>
      <vt:variant>
        <vt:i4>0</vt:i4>
      </vt:variant>
      <vt:variant>
        <vt:i4>5</vt:i4>
      </vt:variant>
      <vt:variant>
        <vt:lpwstr>mailto:Michael.Schnell@dlr.de</vt:lpwstr>
      </vt:variant>
      <vt:variant>
        <vt:lpwstr/>
      </vt:variant>
      <vt:variant>
        <vt:i4>65646</vt:i4>
      </vt:variant>
      <vt:variant>
        <vt:i4>21</vt:i4>
      </vt:variant>
      <vt:variant>
        <vt:i4>0</vt:i4>
      </vt:variant>
      <vt:variant>
        <vt:i4>5</vt:i4>
      </vt:variant>
      <vt:variant>
        <vt:lpwstr>mailto:michael.biggs@faa.gov</vt:lpwstr>
      </vt:variant>
      <vt:variant>
        <vt:lpwstr/>
      </vt:variant>
      <vt:variant>
        <vt:i4>3145811</vt:i4>
      </vt:variant>
      <vt:variant>
        <vt:i4>18</vt:i4>
      </vt:variant>
      <vt:variant>
        <vt:i4>0</vt:i4>
      </vt:variant>
      <vt:variant>
        <vt:i4>5</vt:i4>
      </vt:variant>
      <vt:variant>
        <vt:lpwstr>mailto:mark.dickinson@faa.gov</vt:lpwstr>
      </vt:variant>
      <vt:variant>
        <vt:lpwstr/>
      </vt:variant>
      <vt:variant>
        <vt:i4>4259937</vt:i4>
      </vt:variant>
      <vt:variant>
        <vt:i4>15</vt:i4>
      </vt:variant>
      <vt:variant>
        <vt:i4>0</vt:i4>
      </vt:variant>
      <vt:variant>
        <vt:i4>5</vt:i4>
      </vt:variant>
      <vt:variant>
        <vt:lpwstr>mailto:maaike.jans@ILenT</vt:lpwstr>
      </vt:variant>
      <vt:variant>
        <vt:lpwstr/>
      </vt:variant>
      <vt:variant>
        <vt:i4>3735577</vt:i4>
      </vt:variant>
      <vt:variant>
        <vt:i4>12</vt:i4>
      </vt:variant>
      <vt:variant>
        <vt:i4>0</vt:i4>
      </vt:variant>
      <vt:variant>
        <vt:i4>5</vt:i4>
      </vt:variant>
      <vt:variant>
        <vt:lpwstr>mailto:John.Studenny@CMCElectronics</vt:lpwstr>
      </vt:variant>
      <vt:variant>
        <vt:lpwstr/>
      </vt:variant>
      <vt:variant>
        <vt:i4>4259941</vt:i4>
      </vt:variant>
      <vt:variant>
        <vt:i4>9</vt:i4>
      </vt:variant>
      <vt:variant>
        <vt:i4>0</vt:i4>
      </vt:variant>
      <vt:variant>
        <vt:i4>5</vt:i4>
      </vt:variant>
      <vt:variant>
        <vt:lpwstr>mailto:Joel.Wichgers@collins</vt:lpwstr>
      </vt:variant>
      <vt:variant>
        <vt:lpwstr/>
      </vt:variant>
      <vt:variant>
        <vt:i4>7798875</vt:i4>
      </vt:variant>
      <vt:variant>
        <vt:i4>6</vt:i4>
      </vt:variant>
      <vt:variant>
        <vt:i4>0</vt:i4>
      </vt:variant>
      <vt:variant>
        <vt:i4>5</vt:i4>
      </vt:variant>
      <vt:variant>
        <vt:lpwstr>mailto:jeffrey.bollard@airservicesaustralia</vt:lpwstr>
      </vt:variant>
      <vt:variant>
        <vt:lpwstr/>
      </vt:variant>
      <vt:variant>
        <vt:i4>524405</vt:i4>
      </vt:variant>
      <vt:variant>
        <vt:i4>3</vt:i4>
      </vt:variant>
      <vt:variant>
        <vt:i4>0</vt:i4>
      </vt:variant>
      <vt:variant>
        <vt:i4>5</vt:i4>
      </vt:variant>
      <vt:variant>
        <vt:lpwstr>mailto:Felix.Butsch@dfs.de</vt:lpwstr>
      </vt:variant>
      <vt:variant>
        <vt:lpwstr/>
      </vt:variant>
      <vt:variant>
        <vt:i4>524405</vt:i4>
      </vt:variant>
      <vt:variant>
        <vt:i4>0</vt:i4>
      </vt:variant>
      <vt:variant>
        <vt:i4>0</vt:i4>
      </vt:variant>
      <vt:variant>
        <vt:i4>5</vt:i4>
      </vt:variant>
      <vt:variant>
        <vt:lpwstr>mailto:Felix.Butsch@DFS.de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Ligado Request for ATC Authority in Canada</dc:title>
  <dc:subject/>
  <dc:creator>I.C.A.O.</dc:creator>
  <cp:keywords>IP</cp:keywords>
  <dc:description>FSMP WG/17</dc:description>
  <cp:lastModifiedBy>Utsunomiya, Mie</cp:lastModifiedBy>
  <cp:revision>31</cp:revision>
  <cp:lastPrinted>2005-03-16T17:26:00Z</cp:lastPrinted>
  <dcterms:created xsi:type="dcterms:W3CDTF">2023-08-14T13:20:00Z</dcterms:created>
  <dcterms:modified xsi:type="dcterms:W3CDTF">2023-08-21T23:46:00Z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2022-08-01T08:19:17Z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8fb6c59a-dd76-402c-a212-898ccc73678c</vt:lpwstr>
  </property>
  <property fmtid="{D5CDD505-2E9C-101B-9397-08002B2CF9AE}" pid="8" name="MSIP_Label_73139dd5-5437-48fa-b8d8-ae2039d7b302_ContentBits">
    <vt:lpwstr>0</vt:lpwstr>
  </property>
  <property fmtid="{D5CDD505-2E9C-101B-9397-08002B2CF9AE}" pid="9" name="MSIP_Label_2cbe7761-2aac-44f7-8abe-d090d72647bf_Enabled">
    <vt:lpwstr>true</vt:lpwstr>
  </property>
  <property fmtid="{D5CDD505-2E9C-101B-9397-08002B2CF9AE}" pid="10" name="MSIP_Label_2cbe7761-2aac-44f7-8abe-d090d72647bf_SetDate">
    <vt:lpwstr>2023-08-14T11:36:07Z</vt:lpwstr>
  </property>
  <property fmtid="{D5CDD505-2E9C-101B-9397-08002B2CF9AE}" pid="11" name="MSIP_Label_2cbe7761-2aac-44f7-8abe-d090d72647bf_Method">
    <vt:lpwstr>Standard</vt:lpwstr>
  </property>
  <property fmtid="{D5CDD505-2E9C-101B-9397-08002B2CF9AE}" pid="12" name="MSIP_Label_2cbe7761-2aac-44f7-8abe-d090d72647bf_Name">
    <vt:lpwstr>Proprietary Files</vt:lpwstr>
  </property>
  <property fmtid="{D5CDD505-2E9C-101B-9397-08002B2CF9AE}" pid="13" name="MSIP_Label_2cbe7761-2aac-44f7-8abe-d090d72647bf_SiteId">
    <vt:lpwstr>6ddf65e7-9232-4a19-bb68-a2dbf5ea5a74</vt:lpwstr>
  </property>
  <property fmtid="{D5CDD505-2E9C-101B-9397-08002B2CF9AE}" pid="14" name="MSIP_Label_2cbe7761-2aac-44f7-8abe-d090d72647bf_ActionId">
    <vt:lpwstr>7ed949a3-c8ba-46ae-99bc-af9b35711a69</vt:lpwstr>
  </property>
  <property fmtid="{D5CDD505-2E9C-101B-9397-08002B2CF9AE}" pid="15" name="MSIP_Label_2cbe7761-2aac-44f7-8abe-d090d72647bf_ContentBits">
    <vt:lpwstr>1</vt:lpwstr>
  </property>
  <property fmtid="{D5CDD505-2E9C-101B-9397-08002B2CF9AE}" pid="16" name="MSIP_Label_b5bbdc02-cb35-4d29-b911-7fc063a80903_Enabled">
    <vt:lpwstr>true</vt:lpwstr>
  </property>
  <property fmtid="{D5CDD505-2E9C-101B-9397-08002B2CF9AE}" pid="17" name="MSIP_Label_b5bbdc02-cb35-4d29-b911-7fc063a80903_SetDate">
    <vt:lpwstr>2023-08-21T16:13:01Z</vt:lpwstr>
  </property>
  <property fmtid="{D5CDD505-2E9C-101B-9397-08002B2CF9AE}" pid="18" name="MSIP_Label_b5bbdc02-cb35-4d29-b911-7fc063a80903_Method">
    <vt:lpwstr>Privileged</vt:lpwstr>
  </property>
  <property fmtid="{D5CDD505-2E9C-101B-9397-08002B2CF9AE}" pid="19" name="MSIP_Label_b5bbdc02-cb35-4d29-b911-7fc063a80903_Name">
    <vt:lpwstr>Unclassified (No Marking)</vt:lpwstr>
  </property>
  <property fmtid="{D5CDD505-2E9C-101B-9397-08002B2CF9AE}" pid="20" name="MSIP_Label_b5bbdc02-cb35-4d29-b911-7fc063a80903_SiteId">
    <vt:lpwstr>2008ffa9-c9b2-4d97-9ad9-4ace25386be7</vt:lpwstr>
  </property>
  <property fmtid="{D5CDD505-2E9C-101B-9397-08002B2CF9AE}" pid="21" name="MSIP_Label_b5bbdc02-cb35-4d29-b911-7fc063a80903_ActionId">
    <vt:lpwstr>779f4a83-fa94-42e7-8579-14cfa2a0d3ea</vt:lpwstr>
  </property>
  <property fmtid="{D5CDD505-2E9C-101B-9397-08002B2CF9AE}" pid="22" name="MSIP_Label_b5bbdc02-cb35-4d29-b911-7fc063a80903_ContentBits">
    <vt:lpwstr>0</vt:lpwstr>
  </property>
</Properties>
</file>