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612E76" w14:paraId="713A62A3" w14:textId="77777777" w:rsidTr="00780DED">
        <w:trPr>
          <w:cantSplit/>
        </w:trPr>
        <w:tc>
          <w:tcPr>
            <w:tcW w:w="6487" w:type="dxa"/>
            <w:vAlign w:val="center"/>
          </w:tcPr>
          <w:p w14:paraId="58543544" w14:textId="4B59B314" w:rsidR="00612E76" w:rsidRPr="00D8032B" w:rsidRDefault="00612E76" w:rsidP="009F6520">
            <w:pPr>
              <w:shd w:val="solid" w:color="FFFFFF" w:fill="FFFFFF"/>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318C5F8D" w14:textId="77777777" w:rsidR="00612E76" w:rsidRDefault="00612E76" w:rsidP="009F7D3E">
            <w:pPr>
              <w:shd w:val="solid" w:color="FFFFFF" w:fill="FFFFFF"/>
              <w:spacing w:line="240" w:lineRule="atLeast"/>
            </w:pPr>
            <w:bookmarkStart w:id="0" w:name="ditulogo"/>
            <w:bookmarkEnd w:id="0"/>
            <w:r>
              <w:rPr>
                <w:noProof/>
                <w:lang w:val="en-CA" w:eastAsia="zh-CN"/>
              </w:rPr>
              <w:drawing>
                <wp:inline distT="0" distB="0" distL="0" distR="0" wp14:anchorId="06D52C02" wp14:editId="48313063">
                  <wp:extent cx="765175" cy="765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612E76" w:rsidRPr="0051782D" w14:paraId="2EE387B4" w14:textId="77777777" w:rsidTr="00780DED">
        <w:trPr>
          <w:cantSplit/>
        </w:trPr>
        <w:tc>
          <w:tcPr>
            <w:tcW w:w="6487" w:type="dxa"/>
            <w:tcBorders>
              <w:bottom w:val="single" w:sz="12" w:space="0" w:color="auto"/>
            </w:tcBorders>
          </w:tcPr>
          <w:p w14:paraId="67E6ECD1" w14:textId="77777777" w:rsidR="00612E76" w:rsidRPr="00163271" w:rsidRDefault="00612E76" w:rsidP="00A5173C">
            <w:pPr>
              <w:shd w:val="solid" w:color="FFFFFF" w:fill="FFFFFF"/>
              <w:spacing w:after="48"/>
              <w:rPr>
                <w:rFonts w:ascii="Verdana" w:hAnsi="Verdana" w:cs="Times New Roman Bold"/>
                <w:b/>
              </w:rPr>
            </w:pPr>
          </w:p>
        </w:tc>
        <w:tc>
          <w:tcPr>
            <w:tcW w:w="3402" w:type="dxa"/>
            <w:tcBorders>
              <w:bottom w:val="single" w:sz="12" w:space="0" w:color="auto"/>
            </w:tcBorders>
          </w:tcPr>
          <w:p w14:paraId="2117F375" w14:textId="77777777" w:rsidR="00612E76" w:rsidRPr="0051782D" w:rsidRDefault="00612E76" w:rsidP="00A5173C">
            <w:pPr>
              <w:shd w:val="solid" w:color="FFFFFF" w:fill="FFFFFF"/>
              <w:spacing w:after="48" w:line="240" w:lineRule="atLeast"/>
            </w:pPr>
          </w:p>
        </w:tc>
      </w:tr>
      <w:tr w:rsidR="00612E76" w14:paraId="079B9F48" w14:textId="77777777" w:rsidTr="00780DED">
        <w:trPr>
          <w:cantSplit/>
        </w:trPr>
        <w:tc>
          <w:tcPr>
            <w:tcW w:w="6487" w:type="dxa"/>
            <w:tcBorders>
              <w:top w:val="single" w:sz="12" w:space="0" w:color="auto"/>
            </w:tcBorders>
          </w:tcPr>
          <w:p w14:paraId="69D9C0B5" w14:textId="77777777" w:rsidR="00612E76" w:rsidRPr="0051782D" w:rsidRDefault="00612E76" w:rsidP="00A5173C">
            <w:pPr>
              <w:shd w:val="solid" w:color="FFFFFF" w:fill="FFFFFF"/>
              <w:spacing w:after="48"/>
              <w:rPr>
                <w:rFonts w:ascii="Verdana" w:hAnsi="Verdana" w:cs="Times New Roman Bold"/>
                <w:bCs/>
              </w:rPr>
            </w:pPr>
          </w:p>
        </w:tc>
        <w:tc>
          <w:tcPr>
            <w:tcW w:w="3402" w:type="dxa"/>
            <w:tcBorders>
              <w:top w:val="single" w:sz="12" w:space="0" w:color="auto"/>
            </w:tcBorders>
          </w:tcPr>
          <w:p w14:paraId="61C2C20F" w14:textId="77777777" w:rsidR="00612E76" w:rsidRPr="00710D66" w:rsidRDefault="00612E76" w:rsidP="00A5173C">
            <w:pPr>
              <w:shd w:val="solid" w:color="FFFFFF" w:fill="FFFFFF"/>
              <w:spacing w:after="48" w:line="240" w:lineRule="atLeast"/>
            </w:pPr>
          </w:p>
        </w:tc>
      </w:tr>
      <w:tr w:rsidR="000464FF" w:rsidRPr="00D03B1D" w14:paraId="1163CF1A" w14:textId="77777777" w:rsidTr="00780DED">
        <w:trPr>
          <w:cantSplit/>
        </w:trPr>
        <w:tc>
          <w:tcPr>
            <w:tcW w:w="6487" w:type="dxa"/>
            <w:vMerge w:val="restart"/>
          </w:tcPr>
          <w:p w14:paraId="783A3ADC" w14:textId="77777777" w:rsidR="000464FF" w:rsidRDefault="000464FF" w:rsidP="000464FF">
            <w:pPr>
              <w:shd w:val="solid" w:color="FFFFFF" w:fill="FFFFFF"/>
              <w:spacing w:after="240"/>
              <w:ind w:left="1134" w:hanging="1134"/>
              <w:rPr>
                <w:rFonts w:ascii="Verdana" w:hAnsi="Verdana"/>
                <w:sz w:val="20"/>
              </w:rPr>
            </w:pPr>
            <w:bookmarkStart w:id="1" w:name="recibido"/>
            <w:bookmarkStart w:id="2" w:name="dnum" w:colFirst="1" w:colLast="1"/>
            <w:bookmarkEnd w:id="1"/>
            <w:r>
              <w:rPr>
                <w:rFonts w:ascii="Verdana" w:hAnsi="Verdana"/>
                <w:sz w:val="20"/>
              </w:rPr>
              <w:t>Received:</w:t>
            </w:r>
            <w:r>
              <w:rPr>
                <w:rFonts w:ascii="Verdana" w:hAnsi="Verdana"/>
                <w:sz w:val="20"/>
              </w:rPr>
              <w:tab/>
              <w:t xml:space="preserve"> </w:t>
            </w:r>
            <w:r w:rsidR="00AE19D1" w:rsidRPr="00AE19D1">
              <w:rPr>
                <w:rFonts w:ascii="Verdana" w:hAnsi="Verdana"/>
                <w:sz w:val="20"/>
                <w:highlight w:val="yellow"/>
              </w:rPr>
              <w:t>XX</w:t>
            </w:r>
          </w:p>
          <w:p w14:paraId="6CF1027B" w14:textId="77777777" w:rsidR="000464FF" w:rsidRPr="00982084" w:rsidRDefault="000464FF" w:rsidP="000464FF">
            <w:pPr>
              <w:shd w:val="solid" w:color="FFFFFF" w:fill="FFFFFF"/>
              <w:spacing w:after="240"/>
              <w:ind w:left="1134" w:hanging="1134"/>
              <w:rPr>
                <w:rFonts w:ascii="Verdana" w:hAnsi="Verdana"/>
                <w:sz w:val="20"/>
              </w:rPr>
            </w:pPr>
          </w:p>
        </w:tc>
        <w:tc>
          <w:tcPr>
            <w:tcW w:w="3402" w:type="dxa"/>
          </w:tcPr>
          <w:p w14:paraId="74F90C8F" w14:textId="32F4A7EB" w:rsidR="000464FF" w:rsidRPr="00780DED" w:rsidRDefault="000464FF" w:rsidP="000464FF">
            <w:pPr>
              <w:shd w:val="solid" w:color="FFFFFF" w:fill="FFFFFF"/>
              <w:spacing w:line="240" w:lineRule="atLeast"/>
              <w:rPr>
                <w:rFonts w:ascii="Verdana" w:hAnsi="Verdana"/>
                <w:sz w:val="20"/>
                <w:lang w:val="es-ES_tradnl" w:eastAsia="zh-CN"/>
              </w:rPr>
            </w:pPr>
            <w:proofErr w:type="spellStart"/>
            <w:r w:rsidRPr="00780DED">
              <w:rPr>
                <w:rFonts w:ascii="Verdana" w:hAnsi="Verdana"/>
                <w:b/>
                <w:sz w:val="20"/>
                <w:lang w:val="es-ES_tradnl" w:eastAsia="zh-CN"/>
              </w:rPr>
              <w:t>Document</w:t>
            </w:r>
            <w:proofErr w:type="spellEnd"/>
            <w:r w:rsidRPr="00780DED">
              <w:rPr>
                <w:rFonts w:ascii="Verdana" w:hAnsi="Verdana"/>
                <w:b/>
                <w:sz w:val="20"/>
                <w:lang w:val="es-ES_tradnl" w:eastAsia="zh-CN"/>
              </w:rPr>
              <w:t xml:space="preserve"> </w:t>
            </w:r>
            <w:r w:rsidRPr="00780DED">
              <w:rPr>
                <w:rFonts w:ascii="Verdana" w:hAnsi="Verdana"/>
                <w:b/>
                <w:sz w:val="20"/>
                <w:highlight w:val="yellow"/>
                <w:lang w:val="es-ES_tradnl" w:eastAsia="zh-CN"/>
              </w:rPr>
              <w:t>5B</w:t>
            </w:r>
            <w:r w:rsidR="00780DED" w:rsidRPr="00780DED">
              <w:rPr>
                <w:rFonts w:ascii="Verdana" w:hAnsi="Verdana"/>
                <w:b/>
                <w:sz w:val="20"/>
                <w:highlight w:val="yellow"/>
                <w:lang w:val="es-ES_tradnl" w:eastAsia="zh-CN"/>
              </w:rPr>
              <w:t>/</w:t>
            </w:r>
            <w:r w:rsidR="00CD74BC">
              <w:rPr>
                <w:rFonts w:ascii="Verdana" w:hAnsi="Verdana"/>
                <w:b/>
                <w:sz w:val="20"/>
                <w:highlight w:val="yellow"/>
                <w:lang w:val="es-ES_tradnl" w:eastAsia="zh-CN"/>
              </w:rPr>
              <w:t>7C</w:t>
            </w:r>
            <w:r w:rsidRPr="00780DED">
              <w:rPr>
                <w:rFonts w:ascii="Verdana" w:hAnsi="Verdana"/>
                <w:b/>
                <w:sz w:val="20"/>
                <w:highlight w:val="yellow"/>
                <w:lang w:val="es-ES_tradnl" w:eastAsia="zh-CN"/>
              </w:rPr>
              <w:t>/</w:t>
            </w:r>
            <w:r w:rsidR="00AE19D1" w:rsidRPr="00780DED">
              <w:rPr>
                <w:rFonts w:ascii="Verdana" w:hAnsi="Verdana"/>
                <w:b/>
                <w:sz w:val="20"/>
                <w:highlight w:val="yellow"/>
                <w:lang w:val="es-ES_tradnl" w:eastAsia="zh-CN"/>
              </w:rPr>
              <w:t>XX</w:t>
            </w:r>
            <w:r w:rsidRPr="00780DED">
              <w:rPr>
                <w:rFonts w:ascii="Verdana" w:hAnsi="Verdana"/>
                <w:b/>
                <w:sz w:val="20"/>
                <w:highlight w:val="yellow"/>
                <w:lang w:val="es-ES_tradnl" w:eastAsia="zh-CN"/>
              </w:rPr>
              <w:t>-E</w:t>
            </w:r>
          </w:p>
        </w:tc>
      </w:tr>
      <w:tr w:rsidR="000464FF" w14:paraId="5D26BDA2" w14:textId="77777777" w:rsidTr="00780DED">
        <w:trPr>
          <w:cantSplit/>
        </w:trPr>
        <w:tc>
          <w:tcPr>
            <w:tcW w:w="6487" w:type="dxa"/>
            <w:vMerge/>
          </w:tcPr>
          <w:p w14:paraId="3D0CC361" w14:textId="77777777" w:rsidR="000464FF" w:rsidRPr="00780DED" w:rsidRDefault="000464FF" w:rsidP="000464FF">
            <w:pPr>
              <w:spacing w:before="60"/>
              <w:jc w:val="center"/>
              <w:rPr>
                <w:b/>
                <w:smallCaps/>
                <w:sz w:val="32"/>
                <w:lang w:val="es-ES_tradnl" w:eastAsia="zh-CN"/>
              </w:rPr>
            </w:pPr>
            <w:bookmarkStart w:id="3" w:name="ddate" w:colFirst="1" w:colLast="1"/>
            <w:bookmarkEnd w:id="2"/>
          </w:p>
        </w:tc>
        <w:tc>
          <w:tcPr>
            <w:tcW w:w="3402" w:type="dxa"/>
          </w:tcPr>
          <w:p w14:paraId="2DB03D27" w14:textId="6F7AE5F6" w:rsidR="000464FF" w:rsidRPr="004C5192" w:rsidRDefault="00AE19D1" w:rsidP="000464FF">
            <w:pPr>
              <w:shd w:val="solid" w:color="FFFFFF" w:fill="FFFFFF"/>
              <w:spacing w:line="240" w:lineRule="atLeast"/>
              <w:rPr>
                <w:rFonts w:ascii="Verdana" w:hAnsi="Verdana"/>
                <w:sz w:val="20"/>
                <w:lang w:eastAsia="zh-CN"/>
              </w:rPr>
            </w:pPr>
            <w:r>
              <w:rPr>
                <w:rFonts w:ascii="Verdana" w:hAnsi="Verdana"/>
                <w:b/>
                <w:sz w:val="20"/>
                <w:highlight w:val="yellow"/>
                <w:lang w:eastAsia="zh-CN"/>
              </w:rPr>
              <w:t xml:space="preserve">XX </w:t>
            </w:r>
            <w:r w:rsidR="000464FF" w:rsidRPr="00F83625">
              <w:rPr>
                <w:rFonts w:ascii="Verdana" w:hAnsi="Verdana"/>
                <w:b/>
                <w:sz w:val="20"/>
                <w:highlight w:val="yellow"/>
                <w:lang w:eastAsia="zh-CN"/>
              </w:rPr>
              <w:t>202</w:t>
            </w:r>
            <w:r w:rsidR="00780DED">
              <w:rPr>
                <w:rFonts w:ascii="Verdana" w:hAnsi="Verdana"/>
                <w:b/>
                <w:sz w:val="20"/>
                <w:lang w:eastAsia="zh-CN"/>
              </w:rPr>
              <w:t>4</w:t>
            </w:r>
          </w:p>
        </w:tc>
      </w:tr>
      <w:tr w:rsidR="000464FF" w14:paraId="10D44328" w14:textId="77777777" w:rsidTr="00780DED">
        <w:trPr>
          <w:cantSplit/>
        </w:trPr>
        <w:tc>
          <w:tcPr>
            <w:tcW w:w="6487" w:type="dxa"/>
            <w:vMerge/>
          </w:tcPr>
          <w:p w14:paraId="3245E018" w14:textId="77777777" w:rsidR="000464FF" w:rsidRDefault="000464FF" w:rsidP="000464FF">
            <w:pPr>
              <w:spacing w:before="60"/>
              <w:jc w:val="center"/>
              <w:rPr>
                <w:b/>
                <w:smallCaps/>
                <w:sz w:val="32"/>
                <w:lang w:eastAsia="zh-CN"/>
              </w:rPr>
            </w:pPr>
            <w:bookmarkStart w:id="4" w:name="dorlang" w:colFirst="1" w:colLast="1"/>
            <w:bookmarkEnd w:id="3"/>
          </w:p>
        </w:tc>
        <w:tc>
          <w:tcPr>
            <w:tcW w:w="3402" w:type="dxa"/>
          </w:tcPr>
          <w:p w14:paraId="3DB2D64E" w14:textId="77777777" w:rsidR="000464FF" w:rsidRPr="004C5192" w:rsidRDefault="000464FF" w:rsidP="000464FF">
            <w:pPr>
              <w:shd w:val="solid" w:color="FFFFFF" w:fill="FFFFFF"/>
              <w:spacing w:line="240" w:lineRule="atLeast"/>
              <w:rPr>
                <w:rFonts w:ascii="Verdana" w:eastAsia="SimSun" w:hAnsi="Verdana"/>
                <w:sz w:val="20"/>
                <w:lang w:eastAsia="zh-CN"/>
              </w:rPr>
            </w:pPr>
            <w:r>
              <w:rPr>
                <w:rFonts w:ascii="Verdana" w:eastAsia="SimSun" w:hAnsi="Verdana"/>
                <w:b/>
                <w:sz w:val="20"/>
                <w:lang w:eastAsia="zh-CN"/>
              </w:rPr>
              <w:t>English only</w:t>
            </w:r>
          </w:p>
        </w:tc>
      </w:tr>
      <w:tr w:rsidR="000464FF" w14:paraId="23EFBA89" w14:textId="77777777" w:rsidTr="00780DED">
        <w:trPr>
          <w:cantSplit/>
        </w:trPr>
        <w:tc>
          <w:tcPr>
            <w:tcW w:w="9889" w:type="dxa"/>
            <w:gridSpan w:val="2"/>
          </w:tcPr>
          <w:p w14:paraId="3A2120AF" w14:textId="77777777" w:rsidR="000464FF" w:rsidRDefault="000464FF" w:rsidP="000464FF">
            <w:pPr>
              <w:pStyle w:val="Source"/>
              <w:rPr>
                <w:lang w:eastAsia="zh-CN"/>
              </w:rPr>
            </w:pPr>
            <w:bookmarkStart w:id="5" w:name="dsource" w:colFirst="0" w:colLast="0"/>
            <w:bookmarkEnd w:id="4"/>
            <w:r>
              <w:rPr>
                <w:lang w:val="en-US"/>
              </w:rPr>
              <w:t>International Civil Aviation Organization</w:t>
            </w:r>
          </w:p>
        </w:tc>
      </w:tr>
      <w:tr w:rsidR="000464FF" w14:paraId="5EB4F8B6" w14:textId="77777777" w:rsidTr="00780DED">
        <w:trPr>
          <w:cantSplit/>
        </w:trPr>
        <w:tc>
          <w:tcPr>
            <w:tcW w:w="9889" w:type="dxa"/>
            <w:gridSpan w:val="2"/>
          </w:tcPr>
          <w:p w14:paraId="3ED3CEE5" w14:textId="42624CCC" w:rsidR="000464FF" w:rsidRDefault="00A91E63" w:rsidP="000464FF">
            <w:pPr>
              <w:pStyle w:val="Title1"/>
              <w:rPr>
                <w:lang w:eastAsia="zh-CN"/>
              </w:rPr>
            </w:pPr>
            <w:bookmarkStart w:id="6" w:name="drec" w:colFirst="0" w:colLast="0"/>
            <w:bookmarkEnd w:id="5"/>
            <w:r w:rsidRPr="00A91E63">
              <w:t xml:space="preserve">LIAISON STATEMENT TO ITU-R WORKING PARTIES </w:t>
            </w:r>
            <w:r w:rsidR="00780DED">
              <w:t>5B</w:t>
            </w:r>
            <w:r w:rsidRPr="00A91E63">
              <w:t xml:space="preserve"> AND </w:t>
            </w:r>
            <w:r w:rsidR="00CD74BC">
              <w:t>7C</w:t>
            </w:r>
          </w:p>
        </w:tc>
      </w:tr>
      <w:bookmarkEnd w:id="6"/>
      <w:tr w:rsidR="000464FF" w14:paraId="70255A4A" w14:textId="77777777" w:rsidTr="00780DED">
        <w:trPr>
          <w:cantSplit/>
        </w:trPr>
        <w:tc>
          <w:tcPr>
            <w:tcW w:w="9889" w:type="dxa"/>
            <w:gridSpan w:val="2"/>
          </w:tcPr>
          <w:p w14:paraId="5FB64FEF" w14:textId="471C9C7C" w:rsidR="000464FF" w:rsidRDefault="00A91E63" w:rsidP="000464FF">
            <w:pPr>
              <w:pStyle w:val="Title1"/>
              <w:rPr>
                <w:lang w:eastAsia="zh-CN"/>
              </w:rPr>
            </w:pPr>
            <w:r w:rsidRPr="00A91E63">
              <w:t>WRC-27 AGENDA ITEM 1.</w:t>
            </w:r>
            <w:r w:rsidR="00CD74BC">
              <w:t>19</w:t>
            </w:r>
          </w:p>
        </w:tc>
      </w:tr>
      <w:tr w:rsidR="000464FF" w14:paraId="4AC6FC58" w14:textId="77777777" w:rsidTr="00780DED">
        <w:trPr>
          <w:cantSplit/>
        </w:trPr>
        <w:tc>
          <w:tcPr>
            <w:tcW w:w="9889" w:type="dxa"/>
            <w:gridSpan w:val="2"/>
          </w:tcPr>
          <w:p w14:paraId="6405BA3F" w14:textId="4B8358E8" w:rsidR="00780DED" w:rsidRPr="00780DED" w:rsidRDefault="00CD74BC" w:rsidP="00F10313">
            <w:pPr>
              <w:pStyle w:val="Title4"/>
            </w:pPr>
            <w:bookmarkStart w:id="7" w:name="dtitle1" w:colFirst="0" w:colLast="0"/>
            <w:r w:rsidRPr="00CD74BC">
              <w:rPr>
                <w:szCs w:val="28"/>
              </w:rPr>
              <w:t>Proposed Technical Parameters and Operating Scenarios to Consider in Studies between Earth Exploration-Satellite Service (passive), and Radio Altimeters and Wireless Avionics Intra Communications Operating in the 4 200 – 4 400 MHz Frequency Band</w:t>
            </w:r>
          </w:p>
        </w:tc>
      </w:tr>
      <w:bookmarkEnd w:id="7"/>
      <w:tr w:rsidR="00780DED" w:rsidRPr="00780DED" w14:paraId="3B1A405E" w14:textId="77777777" w:rsidTr="00780DED">
        <w:tblPrEx>
          <w:tblLook w:val="04A0" w:firstRow="1" w:lastRow="0" w:firstColumn="1" w:lastColumn="0" w:noHBand="0" w:noVBand="1"/>
        </w:tblPrEx>
        <w:trPr>
          <w:cantSplit/>
        </w:trPr>
        <w:tc>
          <w:tcPr>
            <w:tcW w:w="9889" w:type="dxa"/>
            <w:gridSpan w:val="2"/>
            <w:hideMark/>
          </w:tcPr>
          <w:p w14:paraId="2453BA2E" w14:textId="10E54D90" w:rsidR="00780DED" w:rsidRPr="00780DED" w:rsidRDefault="00780DED" w:rsidP="00780DED">
            <w:pPr>
              <w:rPr>
                <w:b/>
                <w:sz w:val="28"/>
                <w:szCs w:val="28"/>
                <w:lang w:val="en-GB"/>
              </w:rPr>
            </w:pPr>
          </w:p>
        </w:tc>
      </w:tr>
    </w:tbl>
    <w:p w14:paraId="328F8E95" w14:textId="24F540F8" w:rsidR="00F10313" w:rsidRDefault="00F10313" w:rsidP="00F10313">
      <w:pPr>
        <w:pStyle w:val="Normalaftertitle"/>
        <w:jc w:val="both"/>
        <w:rPr>
          <w:sz w:val="22"/>
          <w:szCs w:val="22"/>
        </w:rPr>
      </w:pPr>
      <w:r w:rsidRPr="00FC3E85">
        <w:rPr>
          <w:sz w:val="22"/>
          <w:szCs w:val="22"/>
        </w:rPr>
        <w:t xml:space="preserve">With the creation of WRC-27 </w:t>
      </w:r>
      <w:r w:rsidRPr="0089551D">
        <w:rPr>
          <w:sz w:val="22"/>
          <w:szCs w:val="22"/>
        </w:rPr>
        <w:t>Agenda Item 1.</w:t>
      </w:r>
      <w:r>
        <w:rPr>
          <w:sz w:val="22"/>
          <w:szCs w:val="22"/>
        </w:rPr>
        <w:t>19</w:t>
      </w:r>
      <w:r w:rsidRPr="0089551D">
        <w:rPr>
          <w:sz w:val="22"/>
          <w:szCs w:val="22"/>
        </w:rPr>
        <w:t>,</w:t>
      </w:r>
      <w:r w:rsidR="00C72574" w:rsidRPr="00C72574">
        <w:t xml:space="preserve"> </w:t>
      </w:r>
      <w:r w:rsidR="0043271B">
        <w:t xml:space="preserve">the </w:t>
      </w:r>
      <w:r w:rsidR="00C72574" w:rsidRPr="00C72574">
        <w:rPr>
          <w:sz w:val="22"/>
          <w:szCs w:val="22"/>
        </w:rPr>
        <w:t>International Civil Aviation Organization</w:t>
      </w:r>
      <w:r w:rsidR="00C72574">
        <w:rPr>
          <w:sz w:val="22"/>
          <w:szCs w:val="22"/>
        </w:rPr>
        <w:t xml:space="preserve"> (</w:t>
      </w:r>
      <w:r w:rsidRPr="0089551D">
        <w:rPr>
          <w:sz w:val="22"/>
          <w:szCs w:val="22"/>
        </w:rPr>
        <w:t>ICAO</w:t>
      </w:r>
      <w:r w:rsidR="00C72574">
        <w:rPr>
          <w:sz w:val="22"/>
          <w:szCs w:val="22"/>
        </w:rPr>
        <w:t>)</w:t>
      </w:r>
      <w:r w:rsidRPr="0089551D">
        <w:rPr>
          <w:sz w:val="22"/>
          <w:szCs w:val="22"/>
        </w:rPr>
        <w:t xml:space="preserve"> has a strong interest in studies being conducted by Working Party </w:t>
      </w:r>
      <w:r>
        <w:rPr>
          <w:sz w:val="22"/>
          <w:szCs w:val="22"/>
        </w:rPr>
        <w:t>7C</w:t>
      </w:r>
      <w:r w:rsidRPr="0089551D">
        <w:rPr>
          <w:sz w:val="22"/>
          <w:szCs w:val="22"/>
        </w:rPr>
        <w:t xml:space="preserve"> for </w:t>
      </w:r>
      <w:r w:rsidRPr="009B516D">
        <w:rPr>
          <w:sz w:val="22"/>
          <w:szCs w:val="22"/>
        </w:rPr>
        <w:t xml:space="preserve">considering </w:t>
      </w:r>
      <w:r>
        <w:rPr>
          <w:sz w:val="22"/>
          <w:szCs w:val="22"/>
        </w:rPr>
        <w:t xml:space="preserve">a potential </w:t>
      </w:r>
      <w:r w:rsidRPr="009B516D">
        <w:rPr>
          <w:sz w:val="22"/>
          <w:szCs w:val="22"/>
        </w:rPr>
        <w:t xml:space="preserve">new primary allocation to the </w:t>
      </w:r>
      <w:r w:rsidRPr="009E4586">
        <w:rPr>
          <w:sz w:val="22"/>
          <w:szCs w:val="22"/>
        </w:rPr>
        <w:t xml:space="preserve">Earth Exploration-Satellite Service </w:t>
      </w:r>
      <w:r w:rsidRPr="009B516D">
        <w:rPr>
          <w:sz w:val="22"/>
          <w:szCs w:val="22"/>
        </w:rPr>
        <w:t>(passive) in the frequency band 4</w:t>
      </w:r>
      <w:r>
        <w:rPr>
          <w:sz w:val="22"/>
          <w:szCs w:val="22"/>
        </w:rPr>
        <w:t> </w:t>
      </w:r>
      <w:r w:rsidRPr="009B516D">
        <w:rPr>
          <w:sz w:val="22"/>
          <w:szCs w:val="22"/>
        </w:rPr>
        <w:t>200</w:t>
      </w:r>
      <w:r>
        <w:rPr>
          <w:sz w:val="22"/>
          <w:szCs w:val="22"/>
        </w:rPr>
        <w:t> – </w:t>
      </w:r>
      <w:r w:rsidRPr="009B516D">
        <w:rPr>
          <w:sz w:val="22"/>
          <w:szCs w:val="22"/>
        </w:rPr>
        <w:t>4</w:t>
      </w:r>
      <w:r>
        <w:rPr>
          <w:sz w:val="22"/>
          <w:szCs w:val="22"/>
        </w:rPr>
        <w:t> </w:t>
      </w:r>
      <w:r w:rsidRPr="009B516D">
        <w:rPr>
          <w:sz w:val="22"/>
          <w:szCs w:val="22"/>
        </w:rPr>
        <w:t>400 MHz</w:t>
      </w:r>
      <w:r w:rsidRPr="0089551D">
        <w:rPr>
          <w:sz w:val="22"/>
          <w:szCs w:val="22"/>
        </w:rPr>
        <w:t xml:space="preserve">. Both radio altimeter and </w:t>
      </w:r>
      <w:r w:rsidR="00C72574" w:rsidRPr="00C72574">
        <w:rPr>
          <w:sz w:val="22"/>
          <w:szCs w:val="22"/>
        </w:rPr>
        <w:t xml:space="preserve">Wireless Avionics Intra Communications </w:t>
      </w:r>
      <w:r w:rsidR="00C72574">
        <w:rPr>
          <w:sz w:val="22"/>
          <w:szCs w:val="22"/>
        </w:rPr>
        <w:t>(</w:t>
      </w:r>
      <w:r w:rsidRPr="0089551D">
        <w:rPr>
          <w:sz w:val="22"/>
          <w:szCs w:val="22"/>
        </w:rPr>
        <w:t>WAIC</w:t>
      </w:r>
      <w:r w:rsidR="00C72574">
        <w:rPr>
          <w:sz w:val="22"/>
          <w:szCs w:val="22"/>
        </w:rPr>
        <w:t>)</w:t>
      </w:r>
      <w:r w:rsidRPr="0089551D">
        <w:rPr>
          <w:sz w:val="22"/>
          <w:szCs w:val="22"/>
        </w:rPr>
        <w:t xml:space="preserve"> systems are standardized by ICAO to ensure their continued operation in a safe and regulated manner, being protected from harmful interference</w:t>
      </w:r>
      <w:r w:rsidRPr="00737EF1">
        <w:rPr>
          <w:sz w:val="22"/>
          <w:szCs w:val="22"/>
        </w:rPr>
        <w:t>.</w:t>
      </w:r>
    </w:p>
    <w:p w14:paraId="485DBEDF" w14:textId="77777777" w:rsidR="00F10313" w:rsidRPr="00C72574" w:rsidRDefault="00F10313" w:rsidP="00F10313">
      <w:pPr>
        <w:rPr>
          <w:lang w:val="en-GB"/>
        </w:rPr>
      </w:pPr>
    </w:p>
    <w:p w14:paraId="4F705B8F" w14:textId="77777777" w:rsidR="00F10313" w:rsidRPr="0089551D" w:rsidRDefault="00F10313" w:rsidP="00F10313">
      <w:r w:rsidRPr="0089551D">
        <w:t>The following radio altimeter and WAIC background details, technical parameters, and operational scenarios are provided for consideration in ITU</w:t>
      </w:r>
      <w:r w:rsidRPr="0089551D">
        <w:noBreakHyphen/>
        <w:t xml:space="preserve">R studies in accordance with </w:t>
      </w:r>
      <w:r>
        <w:t xml:space="preserve">the </w:t>
      </w:r>
      <w:r w:rsidRPr="0089551D">
        <w:rPr>
          <w:i/>
          <w:iCs/>
        </w:rPr>
        <w:t xml:space="preserve">resolves </w:t>
      </w:r>
      <w:r w:rsidRPr="0089551D">
        <w:t>of WRC-27 agenda item 1.</w:t>
      </w:r>
      <w:r>
        <w:t>19</w:t>
      </w:r>
      <w:r w:rsidRPr="0089551D">
        <w:t>.</w:t>
      </w:r>
      <w:r>
        <w:t xml:space="preserve"> ICAO is continuing</w:t>
      </w:r>
      <w:r w:rsidRPr="00BF2EB3">
        <w:t xml:space="preserve"> consider</w:t>
      </w:r>
      <w:r>
        <w:t xml:space="preserve">ation of additional or clarifying technical </w:t>
      </w:r>
      <w:r w:rsidRPr="0089551D">
        <w:t>parameters</w:t>
      </w:r>
      <w:r>
        <w:t>,</w:t>
      </w:r>
      <w:r w:rsidRPr="00BF2EB3">
        <w:t xml:space="preserve"> protection criteria</w:t>
      </w:r>
      <w:r>
        <w:t>,</w:t>
      </w:r>
      <w:r w:rsidRPr="00BF2EB3">
        <w:t xml:space="preserve"> and</w:t>
      </w:r>
      <w:r>
        <w:t>/or</w:t>
      </w:r>
      <w:r w:rsidRPr="00BF2EB3">
        <w:t xml:space="preserve"> operational </w:t>
      </w:r>
      <w:r>
        <w:t xml:space="preserve">scenarios, and will provide ITU-R with an update, if necessary, in a follow-on liaison statement. </w:t>
      </w:r>
    </w:p>
    <w:p w14:paraId="24756208" w14:textId="77777777" w:rsidR="00F10313" w:rsidRPr="00043E33" w:rsidRDefault="00F10313" w:rsidP="00F10313">
      <w:pPr>
        <w:rPr>
          <w:highlight w:val="green"/>
        </w:rPr>
      </w:pPr>
    </w:p>
    <w:p w14:paraId="463E81A8" w14:textId="77777777" w:rsidR="00F10313" w:rsidRPr="00496BC7" w:rsidRDefault="00F10313" w:rsidP="00F10313">
      <w:pPr>
        <w:pStyle w:val="Heading1"/>
        <w:jc w:val="both"/>
      </w:pPr>
      <w:r>
        <w:t xml:space="preserve">ITU-R STUDIES INVOLVING </w:t>
      </w:r>
      <w:r w:rsidRPr="00496BC7">
        <w:t>RADIO ALTIMETERS</w:t>
      </w:r>
    </w:p>
    <w:p w14:paraId="6700DF13" w14:textId="77777777" w:rsidR="00F10313" w:rsidRDefault="00F10313" w:rsidP="00F10313">
      <w:pPr>
        <w:rPr>
          <w:highlight w:val="green"/>
        </w:rPr>
      </w:pPr>
    </w:p>
    <w:p w14:paraId="277ABBF6" w14:textId="77777777" w:rsidR="00F10313" w:rsidRPr="00F10313" w:rsidRDefault="00F10313" w:rsidP="00F10313">
      <w:pPr>
        <w:pStyle w:val="Heading2"/>
        <w:spacing w:before="40" w:after="0"/>
        <w:rPr>
          <w:rFonts w:eastAsiaTheme="majorEastAsia"/>
          <w:bCs/>
          <w:sz w:val="24"/>
          <w:szCs w:val="24"/>
          <w:lang w:val="en-GB"/>
        </w:rPr>
      </w:pPr>
      <w:r w:rsidRPr="00F10313">
        <w:rPr>
          <w:rFonts w:eastAsiaTheme="majorEastAsia"/>
          <w:bCs/>
          <w:sz w:val="24"/>
          <w:szCs w:val="24"/>
          <w:lang w:val="en-GB"/>
        </w:rPr>
        <w:t>Radio Altimeter Background</w:t>
      </w:r>
    </w:p>
    <w:p w14:paraId="7CF0D9FA" w14:textId="77777777" w:rsidR="00F10313" w:rsidRPr="00FC3E85" w:rsidRDefault="00F10313" w:rsidP="00F10313">
      <w:pPr>
        <w:pStyle w:val="Normalaftertitle"/>
        <w:spacing w:before="0"/>
        <w:jc w:val="both"/>
      </w:pPr>
      <w:r w:rsidRPr="00496BC7">
        <w:rPr>
          <w:sz w:val="22"/>
          <w:szCs w:val="22"/>
        </w:rPr>
        <w:t xml:space="preserve">A radio </w:t>
      </w:r>
      <w:r w:rsidRPr="00FC3E85">
        <w:rPr>
          <w:sz w:val="22"/>
          <w:szCs w:val="22"/>
        </w:rPr>
        <w:t>altimeter is a radar system mounted to the underside of an aircraft. A radio altimeter is the only system that provides a continuous measurement of the aircraft’s height above ground, clearance height above obstacles, and the rate of change of those measurements. Modern aviation would not have the safety record it does without this system. Radio</w:t>
      </w:r>
      <w:r>
        <w:rPr>
          <w:sz w:val="22"/>
          <w:szCs w:val="22"/>
        </w:rPr>
        <w:t xml:space="preserve"> altimeter</w:t>
      </w:r>
      <w:r w:rsidRPr="00496BC7">
        <w:rPr>
          <w:sz w:val="22"/>
          <w:szCs w:val="22"/>
        </w:rPr>
        <w:t>s are integrated into several safety critical aircraft functions; such systems include, but are not limited to, the flight control system, airborne collision avoidance systems, and terrain awareness warning system. These systems combined enable and enhance several safety and navigation functions throughout all phases of flight on all commercial aircraft and a wide range of other civil aircraft.</w:t>
      </w:r>
      <w:r>
        <w:rPr>
          <w:sz w:val="22"/>
          <w:szCs w:val="22"/>
        </w:rPr>
        <w:t xml:space="preserve"> </w:t>
      </w:r>
    </w:p>
    <w:p w14:paraId="4787F484" w14:textId="77777777" w:rsidR="00F10313" w:rsidRDefault="00F10313" w:rsidP="00F10313">
      <w:pPr>
        <w:pStyle w:val="Heading2"/>
      </w:pPr>
      <w:r w:rsidRPr="00F10313">
        <w:rPr>
          <w:rFonts w:eastAsiaTheme="majorEastAsia"/>
          <w:bCs/>
          <w:sz w:val="24"/>
          <w:szCs w:val="24"/>
          <w:lang w:val="en-GB"/>
        </w:rPr>
        <w:t>Radio Altimeter Technical Parameters</w:t>
      </w:r>
    </w:p>
    <w:p w14:paraId="642FDE82" w14:textId="77777777" w:rsidR="00F10313" w:rsidRPr="00D83ED9" w:rsidRDefault="00F10313" w:rsidP="00F10313">
      <w:pPr>
        <w:rPr>
          <w:rFonts w:eastAsiaTheme="minorEastAsia"/>
        </w:rPr>
      </w:pPr>
      <w:r w:rsidRPr="00496BC7">
        <w:rPr>
          <w:rFonts w:eastAsiaTheme="minorEastAsia"/>
        </w:rPr>
        <w:t xml:space="preserve">The </w:t>
      </w:r>
      <w:r>
        <w:rPr>
          <w:rFonts w:eastAsiaTheme="minorEastAsia"/>
        </w:rPr>
        <w:t xml:space="preserve">radio altimeter </w:t>
      </w:r>
      <w:proofErr w:type="gramStart"/>
      <w:r>
        <w:rPr>
          <w:rFonts w:eastAsiaTheme="minorEastAsia"/>
        </w:rPr>
        <w:t>transmit</w:t>
      </w:r>
      <w:proofErr w:type="gramEnd"/>
      <w:r>
        <w:rPr>
          <w:rFonts w:eastAsiaTheme="minorEastAsia"/>
        </w:rPr>
        <w:t xml:space="preserve"> </w:t>
      </w:r>
      <w:r w:rsidRPr="00496BC7">
        <w:rPr>
          <w:rFonts w:eastAsiaTheme="minorEastAsia"/>
        </w:rPr>
        <w:t xml:space="preserve">parameters </w:t>
      </w:r>
      <w:r>
        <w:rPr>
          <w:rFonts w:eastAsiaTheme="minorEastAsia"/>
        </w:rPr>
        <w:t xml:space="preserve">provided in </w:t>
      </w:r>
      <w:r w:rsidRPr="00496BC7">
        <w:rPr>
          <w:rFonts w:eastAsiaTheme="minorEastAsia"/>
        </w:rPr>
        <w:t>Recommendation ITU</w:t>
      </w:r>
      <w:r w:rsidRPr="00496BC7">
        <w:rPr>
          <w:rFonts w:eastAsiaTheme="minorEastAsia"/>
        </w:rPr>
        <w:noBreakHyphen/>
        <w:t>R</w:t>
      </w:r>
      <w:r>
        <w:rPr>
          <w:rFonts w:eastAsiaTheme="minorEastAsia"/>
        </w:rPr>
        <w:t xml:space="preserve"> </w:t>
      </w:r>
      <w:r w:rsidRPr="00496BC7">
        <w:rPr>
          <w:rFonts w:eastAsiaTheme="minorEastAsia"/>
        </w:rPr>
        <w:t>M.2059</w:t>
      </w:r>
      <w:r w:rsidRPr="00496BC7">
        <w:rPr>
          <w:rFonts w:eastAsiaTheme="minorEastAsia"/>
        </w:rPr>
        <w:noBreakHyphen/>
        <w:t>0 are accurate for altimeters used worldwide that will continue to be in service for the foreseeable future.</w:t>
      </w:r>
      <w:r>
        <w:t xml:space="preserve"> </w:t>
      </w:r>
    </w:p>
    <w:p w14:paraId="695CB981" w14:textId="15F030A9" w:rsidR="00F10313" w:rsidRPr="00F10313" w:rsidRDefault="00F10313" w:rsidP="00F10313">
      <w:pPr>
        <w:pStyle w:val="Heading2"/>
        <w:rPr>
          <w:rFonts w:eastAsiaTheme="majorEastAsia"/>
          <w:bCs/>
          <w:sz w:val="24"/>
          <w:szCs w:val="24"/>
          <w:lang w:val="en-GB"/>
        </w:rPr>
      </w:pPr>
      <w:r>
        <w:rPr>
          <w:rFonts w:eastAsiaTheme="majorEastAsia"/>
          <w:bCs/>
          <w:sz w:val="24"/>
          <w:szCs w:val="24"/>
          <w:lang w:val="en-GB"/>
        </w:rPr>
        <w:lastRenderedPageBreak/>
        <w:t xml:space="preserve">Radio Altimeter </w:t>
      </w:r>
      <w:r w:rsidRPr="00F10313">
        <w:rPr>
          <w:rFonts w:eastAsiaTheme="majorEastAsia"/>
          <w:bCs/>
          <w:sz w:val="24"/>
          <w:szCs w:val="24"/>
          <w:lang w:val="en-GB"/>
        </w:rPr>
        <w:t>Operational Scenarios</w:t>
      </w:r>
    </w:p>
    <w:p w14:paraId="7405CB6D" w14:textId="77777777" w:rsidR="00F10313" w:rsidRDefault="00F10313" w:rsidP="00F10313">
      <w:pPr>
        <w:rPr>
          <w:rFonts w:eastAsiaTheme="minorEastAsia"/>
        </w:rPr>
      </w:pPr>
      <w:r w:rsidRPr="006A68DF">
        <w:rPr>
          <w:rFonts w:eastAsiaTheme="minorEastAsia"/>
        </w:rPr>
        <w:t xml:space="preserve">ITU-R studies involving radio altimeters should consider scenarios that include all altitudes that aircraft operate, from ground level up through the operational altitudes listed in ITU-R Recommendation M.2059-0, Annex 3, Tables 1 and 2.  </w:t>
      </w:r>
    </w:p>
    <w:p w14:paraId="1D5A1C12" w14:textId="77777777" w:rsidR="00F10313" w:rsidRDefault="00F10313" w:rsidP="00F10313">
      <w:pPr>
        <w:rPr>
          <w:rFonts w:eastAsiaTheme="minorEastAsia"/>
        </w:rPr>
      </w:pPr>
    </w:p>
    <w:p w14:paraId="24F3A19A" w14:textId="051F848F" w:rsidR="00F10313" w:rsidRPr="00496BC7" w:rsidRDefault="00F10313" w:rsidP="00F10313">
      <w:pPr>
        <w:pStyle w:val="Heading1"/>
        <w:jc w:val="both"/>
      </w:pPr>
      <w:r w:rsidRPr="00B410A4">
        <w:t>ITU-R STUDIES INVOLVING WIRELESS AVIONICS INTRA</w:t>
      </w:r>
      <w:r>
        <w:t xml:space="preserve"> </w:t>
      </w:r>
      <w:r w:rsidRPr="009105F1">
        <w:t>COMMUNICATIONS</w:t>
      </w:r>
      <w:r>
        <w:t xml:space="preserve"> (WAIC)</w:t>
      </w:r>
    </w:p>
    <w:p w14:paraId="4A112F46" w14:textId="77777777" w:rsidR="00F10313" w:rsidRPr="00F10313" w:rsidRDefault="00F10313" w:rsidP="00F10313">
      <w:pPr>
        <w:pStyle w:val="Heading2"/>
        <w:rPr>
          <w:rFonts w:eastAsiaTheme="majorEastAsia"/>
          <w:bCs/>
          <w:sz w:val="24"/>
          <w:szCs w:val="24"/>
          <w:lang w:val="en-GB"/>
        </w:rPr>
      </w:pPr>
      <w:r w:rsidRPr="00F10313">
        <w:rPr>
          <w:rFonts w:eastAsiaTheme="majorEastAsia"/>
          <w:bCs/>
          <w:sz w:val="24"/>
          <w:szCs w:val="24"/>
          <w:lang w:val="en-GB"/>
        </w:rPr>
        <w:t>WAIC Background</w:t>
      </w:r>
    </w:p>
    <w:p w14:paraId="501D1CB7" w14:textId="77777777" w:rsidR="00F10313" w:rsidRPr="00496BC7" w:rsidRDefault="00F10313" w:rsidP="00F10313">
      <w:r w:rsidRPr="00496BC7">
        <w:t>WAIC systems provide safety related wireless communication between two points onboard a single aircraft.  WAIC systems do not provide air-to-ground, air-to-satellite or air-to-air communications and are only used for aircraft communications involving safety and regularity of flight, allowing greater flexibility and redundancy to the existing internal aircraft wiring.  One example of WAIC systems is to provide sensor information used to monitor the health of an aircraft structure and critical systems, and to communicate this information to a central onboard entity. </w:t>
      </w:r>
      <w:r w:rsidRPr="00496BC7" w:rsidDel="00F92222">
        <w:t xml:space="preserve"> </w:t>
      </w:r>
    </w:p>
    <w:p w14:paraId="3B2FAAC4" w14:textId="6D253507" w:rsidR="00F10313" w:rsidRPr="00F10313" w:rsidRDefault="00F10313" w:rsidP="00F10313">
      <w:pPr>
        <w:pStyle w:val="Heading2"/>
        <w:rPr>
          <w:rFonts w:eastAsiaTheme="majorEastAsia"/>
          <w:bCs/>
          <w:sz w:val="24"/>
          <w:szCs w:val="24"/>
          <w:lang w:val="en-GB"/>
        </w:rPr>
      </w:pPr>
      <w:r>
        <w:rPr>
          <w:rFonts w:eastAsiaTheme="majorEastAsia"/>
          <w:bCs/>
          <w:sz w:val="24"/>
          <w:szCs w:val="24"/>
          <w:lang w:val="en-GB"/>
        </w:rPr>
        <w:t>WAIC</w:t>
      </w:r>
      <w:r w:rsidRPr="00F10313">
        <w:rPr>
          <w:rFonts w:eastAsiaTheme="majorEastAsia"/>
          <w:bCs/>
          <w:sz w:val="24"/>
          <w:szCs w:val="24"/>
          <w:lang w:val="en-GB"/>
        </w:rPr>
        <w:t xml:space="preserve"> Technical Parameters</w:t>
      </w:r>
    </w:p>
    <w:p w14:paraId="394BAEE4" w14:textId="77777777" w:rsidR="00F10313" w:rsidRDefault="00F10313" w:rsidP="00F10313">
      <w:pPr>
        <w:rPr>
          <w:lang w:eastAsia="zh-CN"/>
        </w:rPr>
      </w:pPr>
      <w:r>
        <w:rPr>
          <w:lang w:eastAsia="zh-CN"/>
        </w:rPr>
        <w:t xml:space="preserve">Recommendation </w:t>
      </w:r>
      <w:r w:rsidRPr="009B516D">
        <w:rPr>
          <w:lang w:eastAsia="zh-CN"/>
        </w:rPr>
        <w:t>ITU R M.</w:t>
      </w:r>
      <w:r>
        <w:rPr>
          <w:lang w:eastAsia="zh-CN"/>
        </w:rPr>
        <w:t>2067</w:t>
      </w:r>
      <w:r w:rsidRPr="009B516D">
        <w:rPr>
          <w:lang w:eastAsia="zh-CN"/>
        </w:rPr>
        <w:t xml:space="preserve"> </w:t>
      </w:r>
      <w:r>
        <w:rPr>
          <w:lang w:eastAsia="zh-CN"/>
        </w:rPr>
        <w:t>contains the appropriate WAIC</w:t>
      </w:r>
      <w:r w:rsidRPr="009B516D">
        <w:rPr>
          <w:lang w:eastAsia="zh-CN"/>
        </w:rPr>
        <w:t xml:space="preserve"> transmit parameters</w:t>
      </w:r>
      <w:r>
        <w:rPr>
          <w:lang w:eastAsia="zh-CN"/>
        </w:rPr>
        <w:t>.</w:t>
      </w:r>
      <w:r w:rsidRPr="009B516D">
        <w:rPr>
          <w:lang w:eastAsia="zh-CN"/>
        </w:rPr>
        <w:t xml:space="preserve"> </w:t>
      </w:r>
      <w:r>
        <w:rPr>
          <w:lang w:eastAsia="zh-CN"/>
        </w:rPr>
        <w:t xml:space="preserve">Additionally, </w:t>
      </w:r>
      <w:r w:rsidRPr="00BF2EB3">
        <w:rPr>
          <w:lang w:eastAsia="zh-CN"/>
        </w:rPr>
        <w:t>ICAO is in the process of publishing WAIC standards</w:t>
      </w:r>
      <w:r>
        <w:rPr>
          <w:lang w:eastAsia="zh-CN"/>
        </w:rPr>
        <w:t xml:space="preserve"> </w:t>
      </w:r>
      <w:bookmarkStart w:id="8" w:name="_Hlk173390956"/>
      <w:r>
        <w:t>and recommended practices (SARPS)</w:t>
      </w:r>
      <w:bookmarkEnd w:id="8"/>
      <w:r>
        <w:t xml:space="preserve"> to be </w:t>
      </w:r>
      <w:r w:rsidRPr="00D51678">
        <w:t>contained in ICAO Annex 10 to the Convention on International Civil Aviation</w:t>
      </w:r>
      <w:r w:rsidRPr="00BF2EB3">
        <w:rPr>
          <w:lang w:eastAsia="zh-CN"/>
        </w:rPr>
        <w:t>.</w:t>
      </w:r>
      <w:r>
        <w:rPr>
          <w:lang w:eastAsia="zh-CN"/>
        </w:rPr>
        <w:t xml:space="preserve"> The</w:t>
      </w:r>
      <w:r w:rsidRPr="009B516D">
        <w:t xml:space="preserve"> draft WAIC SARPs specify </w:t>
      </w:r>
      <w:r>
        <w:t xml:space="preserve">that </w:t>
      </w:r>
      <w:r w:rsidRPr="009B516D">
        <w:t xml:space="preserve">the power of the total aggregate emissions of all WAIC transmitters on board an aircraft shall not exceed an equivalent isotropic radiated power of -20 dBm, referenced to a point source, which is assumed to be located at the geometrical </w:t>
      </w:r>
      <w:proofErr w:type="spellStart"/>
      <w:r w:rsidRPr="009B516D">
        <w:t>centre</w:t>
      </w:r>
      <w:proofErr w:type="spellEnd"/>
      <w:r w:rsidRPr="009B516D">
        <w:t xml:space="preserve"> of the aircraft.</w:t>
      </w:r>
    </w:p>
    <w:p w14:paraId="203C4BC2" w14:textId="028F38D1" w:rsidR="00F10313" w:rsidRPr="00F10313" w:rsidRDefault="00F10313" w:rsidP="00F10313">
      <w:pPr>
        <w:pStyle w:val="Heading2"/>
        <w:rPr>
          <w:rFonts w:eastAsiaTheme="majorEastAsia"/>
          <w:bCs/>
          <w:sz w:val="24"/>
          <w:szCs w:val="24"/>
          <w:lang w:val="en-GB"/>
        </w:rPr>
      </w:pPr>
      <w:r>
        <w:rPr>
          <w:rFonts w:eastAsiaTheme="majorEastAsia"/>
          <w:bCs/>
          <w:sz w:val="24"/>
          <w:szCs w:val="24"/>
          <w:lang w:val="en-GB"/>
        </w:rPr>
        <w:t>WAIC</w:t>
      </w:r>
      <w:r w:rsidRPr="00F10313">
        <w:rPr>
          <w:rFonts w:eastAsiaTheme="majorEastAsia"/>
          <w:bCs/>
          <w:sz w:val="24"/>
          <w:szCs w:val="24"/>
          <w:lang w:val="en-GB"/>
        </w:rPr>
        <w:t xml:space="preserve"> Operational Scenarios</w:t>
      </w:r>
    </w:p>
    <w:p w14:paraId="755D2A48" w14:textId="77777777" w:rsidR="00F10313" w:rsidRDefault="00F10313" w:rsidP="00F10313">
      <w:pPr>
        <w:rPr>
          <w:lang w:eastAsia="zh-CN"/>
        </w:rPr>
      </w:pPr>
      <w:r>
        <w:t>T</w:t>
      </w:r>
      <w:r w:rsidRPr="00540373">
        <w:t xml:space="preserve">he </w:t>
      </w:r>
      <w:r w:rsidRPr="00BF2EB3">
        <w:rPr>
          <w:lang w:eastAsia="zh-CN"/>
        </w:rPr>
        <w:t xml:space="preserve">operational scenarios </w:t>
      </w:r>
      <w:r>
        <w:rPr>
          <w:lang w:eastAsia="zh-CN"/>
        </w:rPr>
        <w:t xml:space="preserve">specified for radio altimeters </w:t>
      </w:r>
      <w:r w:rsidRPr="00BF2EB3">
        <w:rPr>
          <w:lang w:eastAsia="zh-CN"/>
        </w:rPr>
        <w:t xml:space="preserve">should </w:t>
      </w:r>
      <w:r>
        <w:rPr>
          <w:lang w:eastAsia="zh-CN"/>
        </w:rPr>
        <w:t xml:space="preserve">also </w:t>
      </w:r>
      <w:r w:rsidRPr="00BF2EB3">
        <w:rPr>
          <w:lang w:eastAsia="zh-CN"/>
        </w:rPr>
        <w:t xml:space="preserve">be considered </w:t>
      </w:r>
      <w:r>
        <w:rPr>
          <w:lang w:eastAsia="zh-CN"/>
        </w:rPr>
        <w:t>for WAIC</w:t>
      </w:r>
      <w:r w:rsidRPr="00BF2EB3">
        <w:rPr>
          <w:lang w:eastAsia="zh-CN"/>
        </w:rPr>
        <w:t>.</w:t>
      </w:r>
    </w:p>
    <w:p w14:paraId="122C0C49" w14:textId="77777777" w:rsidR="00F10313" w:rsidRPr="00032548" w:rsidRDefault="00F10313" w:rsidP="00F10313">
      <w:pPr>
        <w:rPr>
          <w:highlight w:val="cyan"/>
          <w:lang w:eastAsia="zh-CN"/>
        </w:rPr>
      </w:pPr>
    </w:p>
    <w:p w14:paraId="3EE01760" w14:textId="77777777" w:rsidR="00F10313" w:rsidRPr="00032548" w:rsidRDefault="00F10313" w:rsidP="00F10313">
      <w:pPr>
        <w:rPr>
          <w:highlight w:val="cya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025"/>
      </w:tblGrid>
      <w:tr w:rsidR="000464FF" w:rsidRPr="008B6F83" w14:paraId="6EE745CC" w14:textId="77777777" w:rsidTr="002A32D0">
        <w:tc>
          <w:tcPr>
            <w:tcW w:w="2862" w:type="pct"/>
            <w:shd w:val="clear" w:color="auto" w:fill="FFFFFF" w:themeFill="background1"/>
          </w:tcPr>
          <w:p w14:paraId="7074AF19" w14:textId="77777777" w:rsidR="000464FF" w:rsidRPr="008F3EB5" w:rsidRDefault="000464FF" w:rsidP="00A91E63">
            <w:pPr>
              <w:jc w:val="both"/>
              <w:rPr>
                <w:rFonts w:ascii="Times New Roman" w:hAnsi="Times New Roman"/>
                <w:b/>
              </w:rPr>
            </w:pPr>
            <w:r w:rsidRPr="008F3EB5">
              <w:rPr>
                <w:rFonts w:ascii="Times New Roman" w:hAnsi="Times New Roman"/>
                <w:b/>
              </w:rPr>
              <w:t>Status:</w:t>
            </w:r>
            <w:r w:rsidRPr="008F3EB5">
              <w:rPr>
                <w:rFonts w:ascii="Times New Roman" w:hAnsi="Times New Roman"/>
                <w:b/>
              </w:rPr>
              <w:tab/>
            </w:r>
            <w:r w:rsidR="008B6F83" w:rsidRPr="008B6F83">
              <w:rPr>
                <w:rFonts w:ascii="Times New Roman" w:hAnsi="Times New Roman" w:cs="Times New Roman"/>
                <w:szCs w:val="24"/>
                <w:lang w:eastAsia="zh-CN"/>
              </w:rPr>
              <w:tab/>
            </w:r>
            <w:r w:rsidRPr="008F3EB5">
              <w:rPr>
                <w:rFonts w:ascii="Times New Roman" w:hAnsi="Times New Roman"/>
              </w:rPr>
              <w:t>For information and action, if any</w:t>
            </w:r>
          </w:p>
        </w:tc>
        <w:tc>
          <w:tcPr>
            <w:tcW w:w="2138" w:type="pct"/>
            <w:shd w:val="clear" w:color="auto" w:fill="FFFFFF" w:themeFill="background1"/>
          </w:tcPr>
          <w:p w14:paraId="476E5608" w14:textId="77777777" w:rsidR="000464FF" w:rsidRPr="008F3EB5" w:rsidRDefault="000464FF" w:rsidP="00A91E63">
            <w:pPr>
              <w:jc w:val="both"/>
              <w:rPr>
                <w:rFonts w:ascii="Times New Roman" w:hAnsi="Times New Roman"/>
                <w:b/>
              </w:rPr>
            </w:pPr>
          </w:p>
        </w:tc>
      </w:tr>
      <w:tr w:rsidR="000464FF" w:rsidRPr="008B6F83" w14:paraId="68D73BF2" w14:textId="77777777" w:rsidTr="002A32D0">
        <w:tc>
          <w:tcPr>
            <w:tcW w:w="2862" w:type="pct"/>
            <w:shd w:val="clear" w:color="auto" w:fill="FFFFFF" w:themeFill="background1"/>
          </w:tcPr>
          <w:p w14:paraId="396D9B98" w14:textId="2DA482CE" w:rsidR="000464FF" w:rsidRPr="008F3EB5" w:rsidRDefault="000464FF" w:rsidP="00A91E63">
            <w:pPr>
              <w:jc w:val="both"/>
              <w:rPr>
                <w:rFonts w:ascii="Times New Roman" w:hAnsi="Times New Roman"/>
              </w:rPr>
            </w:pPr>
            <w:r w:rsidRPr="008F3EB5">
              <w:rPr>
                <w:rFonts w:ascii="Times New Roman" w:hAnsi="Times New Roman"/>
                <w:b/>
              </w:rPr>
              <w:t>Contact:</w:t>
            </w:r>
            <w:r w:rsidRPr="008F3EB5">
              <w:rPr>
                <w:rFonts w:ascii="Times New Roman" w:hAnsi="Times New Roman"/>
              </w:rPr>
              <w:tab/>
              <w:t>Loftur Jonasson</w:t>
            </w:r>
          </w:p>
        </w:tc>
        <w:tc>
          <w:tcPr>
            <w:tcW w:w="2138" w:type="pct"/>
            <w:shd w:val="clear" w:color="auto" w:fill="FFFFFF" w:themeFill="background1"/>
          </w:tcPr>
          <w:p w14:paraId="3CF6F30E" w14:textId="61644A78" w:rsidR="000464FF" w:rsidRPr="008F3EB5" w:rsidRDefault="000464FF" w:rsidP="00A91E63">
            <w:pPr>
              <w:jc w:val="both"/>
              <w:rPr>
                <w:rFonts w:ascii="Times New Roman" w:hAnsi="Times New Roman"/>
              </w:rPr>
            </w:pPr>
            <w:r w:rsidRPr="008F3EB5">
              <w:rPr>
                <w:rFonts w:ascii="Times New Roman" w:hAnsi="Times New Roman"/>
                <w:b/>
              </w:rPr>
              <w:t>E-mail:</w:t>
            </w:r>
            <w:r w:rsidR="00CB45A4" w:rsidRPr="00FC788A">
              <w:rPr>
                <w:rFonts w:ascii="Times New Roman" w:hAnsi="Times New Roman"/>
              </w:rPr>
              <w:t xml:space="preserve"> </w:t>
            </w:r>
            <w:r w:rsidRPr="008F3EB5">
              <w:rPr>
                <w:rFonts w:ascii="Times New Roman" w:hAnsi="Times New Roman"/>
              </w:rPr>
              <w:tab/>
            </w:r>
            <w:hyperlink r:id="rId12" w:history="1">
              <w:r w:rsidRPr="008F3EB5">
                <w:rPr>
                  <w:rStyle w:val="Hyperlink"/>
                  <w:rFonts w:ascii="Times New Roman" w:hAnsi="Times New Roman"/>
                </w:rPr>
                <w:t>LJonasson@icao.int</w:t>
              </w:r>
            </w:hyperlink>
          </w:p>
        </w:tc>
      </w:tr>
    </w:tbl>
    <w:p w14:paraId="2423A748" w14:textId="53FA4FF6" w:rsidR="009E6FA0" w:rsidRPr="005178F9" w:rsidRDefault="00BB3C20" w:rsidP="00CB45A4">
      <w:pPr>
        <w:pStyle w:val="Figure"/>
      </w:pPr>
      <w:r>
        <w:t xml:space="preserve"> </w:t>
      </w:r>
    </w:p>
    <w:sectPr w:rsidR="009E6FA0" w:rsidRPr="005178F9" w:rsidSect="00CB45A4">
      <w:headerReference w:type="even" r:id="rId13"/>
      <w:headerReference w:type="default" r:id="rId14"/>
      <w:footerReference w:type="default" r:id="rId15"/>
      <w:headerReference w:type="first" r:id="rId16"/>
      <w:pgSz w:w="11906" w:h="16838"/>
      <w:pgMar w:top="1627" w:right="1247" w:bottom="1440" w:left="1247" w:header="1009"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BE44A1" w14:textId="77777777" w:rsidR="00571E0C" w:rsidRDefault="00571E0C">
      <w:r>
        <w:separator/>
      </w:r>
    </w:p>
  </w:endnote>
  <w:endnote w:type="continuationSeparator" w:id="0">
    <w:p w14:paraId="4A385372" w14:textId="77777777" w:rsidR="00571E0C" w:rsidRDefault="00571E0C">
      <w:r>
        <w:continuationSeparator/>
      </w:r>
    </w:p>
  </w:endnote>
  <w:endnote w:type="continuationNotice" w:id="1">
    <w:p w14:paraId="2CB48706" w14:textId="77777777" w:rsidR="00571E0C" w:rsidRDefault="00571E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2CA4E" w14:textId="77777777" w:rsidR="002614DD" w:rsidRDefault="002614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0204A6" w14:textId="77777777" w:rsidR="00571E0C" w:rsidRDefault="00571E0C">
      <w:r>
        <w:separator/>
      </w:r>
    </w:p>
  </w:footnote>
  <w:footnote w:type="continuationSeparator" w:id="0">
    <w:p w14:paraId="0FE31CA2" w14:textId="77777777" w:rsidR="00571E0C" w:rsidRDefault="00571E0C">
      <w:r>
        <w:continuationSeparator/>
      </w:r>
    </w:p>
  </w:footnote>
  <w:footnote w:type="continuationNotice" w:id="1">
    <w:p w14:paraId="00CEB198" w14:textId="77777777" w:rsidR="00571E0C" w:rsidRDefault="00571E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1BD19E" w14:textId="77777777" w:rsidR="002779EA" w:rsidRDefault="002779EA" w:rsidP="006828EF">
    <w:pPr>
      <w:tabs>
        <w:tab w:val="center" w:pos="4876"/>
      </w:tabs>
      <w:spacing w:after="6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42D7C" w14:textId="77777777" w:rsidR="002779EA" w:rsidRPr="009851A4" w:rsidRDefault="002779EA" w:rsidP="006828EF">
    <w:pPr>
      <w:tabs>
        <w:tab w:val="center" w:pos="4876"/>
      </w:tabs>
      <w:spacing w:after="6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F8A0B" w14:textId="77777777" w:rsidR="009851A4" w:rsidRPr="002D01A4" w:rsidRDefault="009851A4" w:rsidP="009851A4">
    <w:pPr>
      <w:pStyle w:val="Header"/>
    </w:pPr>
  </w:p>
  <w:p w14:paraId="2A6FBF49" w14:textId="77777777" w:rsidR="002779EA" w:rsidRPr="009851A4" w:rsidRDefault="002779EA" w:rsidP="009851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00B15"/>
    <w:multiLevelType w:val="multilevel"/>
    <w:tmpl w:val="895E55FA"/>
    <w:lvl w:ilvl="0">
      <w:start w:val="1"/>
      <w:numFmt w:val="lowerRoman"/>
      <w:lvlText w:val="%1."/>
      <w:lvlJc w:val="right"/>
      <w:pPr>
        <w:ind w:left="2520" w:hanging="360"/>
      </w:pPr>
      <w:rPr>
        <w:u w:val="none"/>
      </w:rPr>
    </w:lvl>
    <w:lvl w:ilvl="1">
      <w:start w:val="1"/>
      <w:numFmt w:val="lowerRoman"/>
      <w:lvlText w:val="%2)"/>
      <w:lvlJc w:val="right"/>
      <w:pPr>
        <w:ind w:left="3240" w:hanging="360"/>
      </w:pPr>
      <w:rPr>
        <w:u w:val="none"/>
      </w:rPr>
    </w:lvl>
    <w:lvl w:ilvl="2">
      <w:start w:val="1"/>
      <w:numFmt w:val="decimal"/>
      <w:lvlText w:val="%3)"/>
      <w:lvlJc w:val="left"/>
      <w:pPr>
        <w:ind w:left="3960" w:hanging="360"/>
      </w:pPr>
      <w:rPr>
        <w:u w:val="none"/>
      </w:rPr>
    </w:lvl>
    <w:lvl w:ilvl="3">
      <w:start w:val="1"/>
      <w:numFmt w:val="lowerLetter"/>
      <w:lvlText w:val="(%4)"/>
      <w:lvlJc w:val="left"/>
      <w:pPr>
        <w:ind w:left="4680" w:hanging="360"/>
      </w:pPr>
      <w:rPr>
        <w:u w:val="none"/>
      </w:rPr>
    </w:lvl>
    <w:lvl w:ilvl="4">
      <w:start w:val="1"/>
      <w:numFmt w:val="lowerRoman"/>
      <w:lvlText w:val="(%5)"/>
      <w:lvlJc w:val="right"/>
      <w:pPr>
        <w:ind w:left="5400" w:hanging="360"/>
      </w:pPr>
      <w:rPr>
        <w:u w:val="none"/>
      </w:rPr>
    </w:lvl>
    <w:lvl w:ilvl="5">
      <w:start w:val="1"/>
      <w:numFmt w:val="decimal"/>
      <w:lvlText w:val="(%6)"/>
      <w:lvlJc w:val="left"/>
      <w:pPr>
        <w:ind w:left="6120" w:hanging="360"/>
      </w:pPr>
      <w:rPr>
        <w:u w:val="none"/>
      </w:rPr>
    </w:lvl>
    <w:lvl w:ilvl="6">
      <w:start w:val="1"/>
      <w:numFmt w:val="lowerLetter"/>
      <w:lvlText w:val="%7."/>
      <w:lvlJc w:val="left"/>
      <w:pPr>
        <w:ind w:left="6840" w:hanging="360"/>
      </w:pPr>
      <w:rPr>
        <w:u w:val="none"/>
      </w:rPr>
    </w:lvl>
    <w:lvl w:ilvl="7">
      <w:start w:val="1"/>
      <w:numFmt w:val="lowerRoman"/>
      <w:lvlText w:val="%8."/>
      <w:lvlJc w:val="right"/>
      <w:pPr>
        <w:ind w:left="7560" w:hanging="360"/>
      </w:pPr>
      <w:rPr>
        <w:u w:val="none"/>
      </w:rPr>
    </w:lvl>
    <w:lvl w:ilvl="8">
      <w:start w:val="1"/>
      <w:numFmt w:val="decimal"/>
      <w:lvlText w:val="%9."/>
      <w:lvlJc w:val="left"/>
      <w:pPr>
        <w:ind w:left="8280" w:hanging="360"/>
      </w:pPr>
      <w:rPr>
        <w:u w:val="none"/>
      </w:rPr>
    </w:lvl>
  </w:abstractNum>
  <w:abstractNum w:abstractNumId="1" w15:restartNumberingAfterBreak="0">
    <w:nsid w:val="0CFA10A0"/>
    <w:multiLevelType w:val="multilevel"/>
    <w:tmpl w:val="D166C8C8"/>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3"/>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 w15:restartNumberingAfterBreak="0">
    <w:nsid w:val="10B93E05"/>
    <w:multiLevelType w:val="multilevel"/>
    <w:tmpl w:val="526ED07E"/>
    <w:lvl w:ilvl="0">
      <w:start w:val="4"/>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3" w15:restartNumberingAfterBreak="0">
    <w:nsid w:val="12197113"/>
    <w:multiLevelType w:val="hybridMultilevel"/>
    <w:tmpl w:val="6ACA42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5AD48C7"/>
    <w:multiLevelType w:val="multilevel"/>
    <w:tmpl w:val="97BC9874"/>
    <w:lvl w:ilvl="0">
      <w:start w:val="1"/>
      <w:numFmt w:val="decimal"/>
      <w:lvlText w:val="%1."/>
      <w:lvlJc w:val="left"/>
      <w:pPr>
        <w:ind w:left="720" w:hanging="720"/>
      </w:pPr>
      <w:rPr>
        <w:rFonts w:ascii="Times New Roman" w:eastAsia="Times New Roman" w:hAnsi="Times New Roman" w:cs="Times New Roman"/>
        <w:b w:val="0"/>
        <w:i w:val="0"/>
        <w:sz w:val="22"/>
        <w:szCs w:val="22"/>
      </w:rPr>
    </w:lvl>
    <w:lvl w:ilvl="1">
      <w:start w:val="1"/>
      <w:numFmt w:val="decimal"/>
      <w:lvlText w:val="%1.%2"/>
      <w:lvlJc w:val="left"/>
      <w:pPr>
        <w:ind w:left="720" w:hanging="720"/>
      </w:pPr>
      <w:rPr>
        <w:rFonts w:ascii="Times New Roman" w:eastAsia="Times New Roman" w:hAnsi="Times New Roman" w:cs="Times New Roman"/>
        <w:b w:val="0"/>
        <w:i w:val="0"/>
        <w:sz w:val="22"/>
        <w:szCs w:val="22"/>
      </w:rPr>
    </w:lvl>
    <w:lvl w:ilvl="2">
      <w:start w:val="1"/>
      <w:numFmt w:val="lowerLetter"/>
      <w:lvlText w:val="%3."/>
      <w:lvlJc w:val="left"/>
      <w:pPr>
        <w:ind w:left="1440" w:hanging="144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
      <w:lvlJc w:val="left"/>
      <w:pPr>
        <w:ind w:left="0" w:firstLine="0"/>
      </w:pPr>
    </w:lvl>
  </w:abstractNum>
  <w:abstractNum w:abstractNumId="5" w15:restartNumberingAfterBreak="0">
    <w:nsid w:val="169202C3"/>
    <w:multiLevelType w:val="hybridMultilevel"/>
    <w:tmpl w:val="F8B007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4A347C"/>
    <w:multiLevelType w:val="multilevel"/>
    <w:tmpl w:val="58AE7ACA"/>
    <w:lvl w:ilvl="0">
      <w:start w:val="3"/>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7" w15:restartNumberingAfterBreak="0">
    <w:nsid w:val="176B1D8A"/>
    <w:multiLevelType w:val="multilevel"/>
    <w:tmpl w:val="FEF83D94"/>
    <w:lvl w:ilvl="0">
      <w:start w:val="2"/>
      <w:numFmt w:val="decimal"/>
      <w:lvlText w:val="%1."/>
      <w:lvlJc w:val="left"/>
      <w:pPr>
        <w:ind w:left="720" w:hanging="720"/>
      </w:pPr>
      <w:rPr>
        <w:rFonts w:ascii="Times New Roman" w:eastAsia="Times New Roman" w:hAnsi="Times New Roman" w:cs="Times New Roman"/>
        <w:b w:val="0"/>
        <w:i w:val="0"/>
        <w:sz w:val="22"/>
        <w:szCs w:val="22"/>
      </w:rPr>
    </w:lvl>
    <w:lvl w:ilvl="1">
      <w:start w:val="2"/>
      <w:numFmt w:val="decimal"/>
      <w:lvlText w:val="%1.%2"/>
      <w:lvlJc w:val="left"/>
      <w:pPr>
        <w:ind w:left="720" w:hanging="720"/>
      </w:pPr>
      <w:rPr>
        <w:rFonts w:ascii="Times New Roman" w:eastAsia="Times New Roman" w:hAnsi="Times New Roman" w:cs="Times New Roman"/>
        <w:b w:val="0"/>
        <w:i w:val="0"/>
        <w:sz w:val="22"/>
        <w:szCs w:val="22"/>
      </w:rPr>
    </w:lvl>
    <w:lvl w:ilvl="2">
      <w:start w:val="1"/>
      <w:numFmt w:val="lowerLetter"/>
      <w:lvlText w:val="%3."/>
      <w:lvlJc w:val="left"/>
      <w:pPr>
        <w:ind w:left="1440" w:hanging="144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
      <w:lvlJc w:val="left"/>
      <w:pPr>
        <w:ind w:left="0" w:firstLine="0"/>
      </w:pPr>
    </w:lvl>
  </w:abstractNum>
  <w:abstractNum w:abstractNumId="8" w15:restartNumberingAfterBreak="0">
    <w:nsid w:val="185369C4"/>
    <w:multiLevelType w:val="hybridMultilevel"/>
    <w:tmpl w:val="8E909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1E2902"/>
    <w:multiLevelType w:val="hybridMultilevel"/>
    <w:tmpl w:val="D38404BC"/>
    <w:lvl w:ilvl="0" w:tplc="0A5CB4D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B61A16"/>
    <w:multiLevelType w:val="multilevel"/>
    <w:tmpl w:val="D240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0D1289"/>
    <w:multiLevelType w:val="hybridMultilevel"/>
    <w:tmpl w:val="1E0AC186"/>
    <w:lvl w:ilvl="0" w:tplc="EEDCED5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DD50CE8"/>
    <w:multiLevelType w:val="multilevel"/>
    <w:tmpl w:val="DF42639C"/>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13" w15:restartNumberingAfterBreak="0">
    <w:nsid w:val="32A63EDB"/>
    <w:multiLevelType w:val="multilevel"/>
    <w:tmpl w:val="0686A37C"/>
    <w:lvl w:ilvl="0">
      <w:start w:val="4"/>
      <w:numFmt w:val="decimal"/>
      <w:lvlText w:val="%1."/>
      <w:lvlJc w:val="left"/>
      <w:pPr>
        <w:ind w:left="720" w:hanging="720"/>
      </w:pPr>
      <w:rPr>
        <w:rFonts w:ascii="Times New Roman" w:eastAsia="Times New Roman" w:hAnsi="Times New Roman" w:cs="Times New Roman" w:hint="default"/>
        <w:b w:val="0"/>
        <w:i w:val="0"/>
        <w:sz w:val="22"/>
        <w:szCs w:val="22"/>
      </w:rPr>
    </w:lvl>
    <w:lvl w:ilvl="1">
      <w:start w:val="3"/>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14" w15:restartNumberingAfterBreak="0">
    <w:nsid w:val="34E02357"/>
    <w:multiLevelType w:val="multilevel"/>
    <w:tmpl w:val="436CF4C4"/>
    <w:lvl w:ilvl="0">
      <w:start w:val="5"/>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15" w15:restartNumberingAfterBreak="0">
    <w:nsid w:val="36F504B5"/>
    <w:multiLevelType w:val="multilevel"/>
    <w:tmpl w:val="65ECAB8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04B4182"/>
    <w:multiLevelType w:val="multilevel"/>
    <w:tmpl w:val="DF42639C"/>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17" w15:restartNumberingAfterBreak="0">
    <w:nsid w:val="42945863"/>
    <w:multiLevelType w:val="multilevel"/>
    <w:tmpl w:val="1D28F560"/>
    <w:lvl w:ilvl="0">
      <w:start w:val="1"/>
      <w:numFmt w:val="lowerLetter"/>
      <w:lvlText w:val="%1)"/>
      <w:lvlJc w:val="left"/>
      <w:pPr>
        <w:ind w:left="1080" w:hanging="360"/>
      </w:pPr>
      <w:rPr>
        <w:sz w:val="24"/>
        <w:szCs w:val="24"/>
      </w:rPr>
    </w:lvl>
    <w:lvl w:ilvl="1">
      <w:start w:val="1"/>
      <w:numFmt w:val="bullet"/>
      <w:lvlText w:val=""/>
      <w:lvlJc w:val="left"/>
      <w:pPr>
        <w:ind w:left="720" w:firstLine="0"/>
      </w:pPr>
    </w:lvl>
    <w:lvl w:ilvl="2">
      <w:start w:val="1"/>
      <w:numFmt w:val="bullet"/>
      <w:lvlText w:val=""/>
      <w:lvlJc w:val="left"/>
      <w:pPr>
        <w:ind w:left="720" w:firstLine="0"/>
      </w:pPr>
    </w:lvl>
    <w:lvl w:ilvl="3">
      <w:start w:val="1"/>
      <w:numFmt w:val="bullet"/>
      <w:lvlText w:val=""/>
      <w:lvlJc w:val="left"/>
      <w:pPr>
        <w:ind w:left="720" w:firstLine="0"/>
      </w:pPr>
    </w:lvl>
    <w:lvl w:ilvl="4">
      <w:start w:val="1"/>
      <w:numFmt w:val="bullet"/>
      <w:lvlText w:val=""/>
      <w:lvlJc w:val="left"/>
      <w:pPr>
        <w:ind w:left="720" w:firstLine="0"/>
      </w:pPr>
    </w:lvl>
    <w:lvl w:ilvl="5">
      <w:start w:val="1"/>
      <w:numFmt w:val="bullet"/>
      <w:lvlText w:val=""/>
      <w:lvlJc w:val="left"/>
      <w:pPr>
        <w:ind w:left="720" w:firstLine="0"/>
      </w:pPr>
    </w:lvl>
    <w:lvl w:ilvl="6">
      <w:start w:val="1"/>
      <w:numFmt w:val="bullet"/>
      <w:lvlText w:val=""/>
      <w:lvlJc w:val="left"/>
      <w:pPr>
        <w:ind w:left="720" w:firstLine="0"/>
      </w:pPr>
    </w:lvl>
    <w:lvl w:ilvl="7">
      <w:start w:val="1"/>
      <w:numFmt w:val="bullet"/>
      <w:lvlText w:val=""/>
      <w:lvlJc w:val="left"/>
      <w:pPr>
        <w:ind w:left="720" w:firstLine="0"/>
      </w:pPr>
    </w:lvl>
    <w:lvl w:ilvl="8">
      <w:start w:val="1"/>
      <w:numFmt w:val="bullet"/>
      <w:lvlText w:val=""/>
      <w:lvlJc w:val="left"/>
      <w:pPr>
        <w:ind w:left="720" w:firstLine="0"/>
      </w:pPr>
    </w:lvl>
  </w:abstractNum>
  <w:abstractNum w:abstractNumId="18" w15:restartNumberingAfterBreak="0">
    <w:nsid w:val="478A3779"/>
    <w:multiLevelType w:val="hybridMultilevel"/>
    <w:tmpl w:val="CC3EE1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9B57898"/>
    <w:multiLevelType w:val="hybridMultilevel"/>
    <w:tmpl w:val="8FBA5882"/>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0" w15:restartNumberingAfterBreak="0">
    <w:nsid w:val="50A6318D"/>
    <w:multiLevelType w:val="hybridMultilevel"/>
    <w:tmpl w:val="32A08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D66E38"/>
    <w:multiLevelType w:val="multilevel"/>
    <w:tmpl w:val="AC6C3CD2"/>
    <w:lvl w:ilvl="0">
      <w:start w:val="5"/>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2" w15:restartNumberingAfterBreak="0">
    <w:nsid w:val="58C3694C"/>
    <w:multiLevelType w:val="hybridMultilevel"/>
    <w:tmpl w:val="8C0AC3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9874A30"/>
    <w:multiLevelType w:val="hybridMultilevel"/>
    <w:tmpl w:val="B10A4BC8"/>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4" w15:restartNumberingAfterBreak="0">
    <w:nsid w:val="5CE9276B"/>
    <w:multiLevelType w:val="hybridMultilevel"/>
    <w:tmpl w:val="F412F1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17E76BF"/>
    <w:multiLevelType w:val="multilevel"/>
    <w:tmpl w:val="D166C8C8"/>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3"/>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6" w15:restartNumberingAfterBreak="0">
    <w:nsid w:val="657329E9"/>
    <w:multiLevelType w:val="multilevel"/>
    <w:tmpl w:val="DF42639C"/>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7" w15:restartNumberingAfterBreak="0">
    <w:nsid w:val="66B870D4"/>
    <w:multiLevelType w:val="multilevel"/>
    <w:tmpl w:val="972C1DF0"/>
    <w:lvl w:ilvl="0">
      <w:start w:val="4"/>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8" w15:restartNumberingAfterBreak="0">
    <w:nsid w:val="6B3D52A9"/>
    <w:multiLevelType w:val="hybridMultilevel"/>
    <w:tmpl w:val="C9B81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AE47B7"/>
    <w:multiLevelType w:val="hybridMultilevel"/>
    <w:tmpl w:val="B10A4BC8"/>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0" w15:restartNumberingAfterBreak="0">
    <w:nsid w:val="701227C0"/>
    <w:multiLevelType w:val="hybridMultilevel"/>
    <w:tmpl w:val="19485A86"/>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1" w15:restartNumberingAfterBreak="0">
    <w:nsid w:val="72062BAA"/>
    <w:multiLevelType w:val="hybridMultilevel"/>
    <w:tmpl w:val="8FBA5882"/>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2" w15:restartNumberingAfterBreak="0">
    <w:nsid w:val="72F618D1"/>
    <w:multiLevelType w:val="hybridMultilevel"/>
    <w:tmpl w:val="3F8892A8"/>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3" w15:restartNumberingAfterBreak="0">
    <w:nsid w:val="73320767"/>
    <w:multiLevelType w:val="hybridMultilevel"/>
    <w:tmpl w:val="1E0AC1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3962223"/>
    <w:multiLevelType w:val="multilevel"/>
    <w:tmpl w:val="DF42639C"/>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35" w15:restartNumberingAfterBreak="0">
    <w:nsid w:val="75063826"/>
    <w:multiLevelType w:val="multilevel"/>
    <w:tmpl w:val="A8E6107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6" w15:restartNumberingAfterBreak="0">
    <w:nsid w:val="755B7A90"/>
    <w:multiLevelType w:val="hybridMultilevel"/>
    <w:tmpl w:val="19485A86"/>
    <w:lvl w:ilvl="0" w:tplc="CE7AAF94">
      <w:start w:val="1"/>
      <w:numFmt w:val="decimal"/>
      <w:lvlText w:val="(%1)"/>
      <w:lvlJc w:val="left"/>
      <w:pPr>
        <w:ind w:left="502" w:hanging="360"/>
      </w:pPr>
      <w:rPr>
        <w:rFonts w:hint="default"/>
      </w:rPr>
    </w:lvl>
    <w:lvl w:ilvl="1" w:tplc="10090019" w:tentative="1">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37" w15:restartNumberingAfterBreak="0">
    <w:nsid w:val="760D34A8"/>
    <w:multiLevelType w:val="multilevel"/>
    <w:tmpl w:val="A2BEEDFC"/>
    <w:lvl w:ilvl="0">
      <w:start w:val="1"/>
      <w:numFmt w:val="lowerLetter"/>
      <w:lvlText w:val="%1)"/>
      <w:lvlJc w:val="left"/>
      <w:pPr>
        <w:ind w:left="1080" w:hanging="360"/>
      </w:pPr>
      <w:rPr>
        <w:sz w:val="24"/>
        <w:szCs w:val="24"/>
      </w:rPr>
    </w:lvl>
    <w:lvl w:ilvl="1">
      <w:start w:val="1"/>
      <w:numFmt w:val="bullet"/>
      <w:lvlText w:val=""/>
      <w:lvlJc w:val="left"/>
      <w:pPr>
        <w:ind w:left="720" w:firstLine="0"/>
      </w:pPr>
    </w:lvl>
    <w:lvl w:ilvl="2">
      <w:start w:val="1"/>
      <w:numFmt w:val="bullet"/>
      <w:lvlText w:val=""/>
      <w:lvlJc w:val="left"/>
      <w:pPr>
        <w:ind w:left="720" w:firstLine="0"/>
      </w:pPr>
    </w:lvl>
    <w:lvl w:ilvl="3">
      <w:start w:val="1"/>
      <w:numFmt w:val="bullet"/>
      <w:lvlText w:val=""/>
      <w:lvlJc w:val="left"/>
      <w:pPr>
        <w:ind w:left="720" w:firstLine="0"/>
      </w:pPr>
    </w:lvl>
    <w:lvl w:ilvl="4">
      <w:start w:val="1"/>
      <w:numFmt w:val="bullet"/>
      <w:lvlText w:val=""/>
      <w:lvlJc w:val="left"/>
      <w:pPr>
        <w:ind w:left="720" w:firstLine="0"/>
      </w:pPr>
    </w:lvl>
    <w:lvl w:ilvl="5">
      <w:start w:val="1"/>
      <w:numFmt w:val="bullet"/>
      <w:lvlText w:val=""/>
      <w:lvlJc w:val="left"/>
      <w:pPr>
        <w:ind w:left="720" w:firstLine="0"/>
      </w:pPr>
    </w:lvl>
    <w:lvl w:ilvl="6">
      <w:start w:val="1"/>
      <w:numFmt w:val="bullet"/>
      <w:lvlText w:val=""/>
      <w:lvlJc w:val="left"/>
      <w:pPr>
        <w:ind w:left="720" w:firstLine="0"/>
      </w:pPr>
    </w:lvl>
    <w:lvl w:ilvl="7">
      <w:start w:val="1"/>
      <w:numFmt w:val="bullet"/>
      <w:lvlText w:val=""/>
      <w:lvlJc w:val="left"/>
      <w:pPr>
        <w:ind w:left="720" w:firstLine="0"/>
      </w:pPr>
    </w:lvl>
    <w:lvl w:ilvl="8">
      <w:start w:val="1"/>
      <w:numFmt w:val="bullet"/>
      <w:lvlText w:val=""/>
      <w:lvlJc w:val="left"/>
      <w:pPr>
        <w:ind w:left="720" w:firstLine="0"/>
      </w:pPr>
    </w:lvl>
  </w:abstractNum>
  <w:num w:numId="1" w16cid:durableId="1738505281">
    <w:abstractNumId w:val="37"/>
  </w:num>
  <w:num w:numId="2" w16cid:durableId="472217289">
    <w:abstractNumId w:val="17"/>
  </w:num>
  <w:num w:numId="3" w16cid:durableId="559706333">
    <w:abstractNumId w:val="0"/>
  </w:num>
  <w:num w:numId="4" w16cid:durableId="1775514428">
    <w:abstractNumId w:val="25"/>
  </w:num>
  <w:num w:numId="5" w16cid:durableId="2023621786">
    <w:abstractNumId w:val="7"/>
  </w:num>
  <w:num w:numId="6" w16cid:durableId="494301294">
    <w:abstractNumId w:val="35"/>
  </w:num>
  <w:num w:numId="7" w16cid:durableId="419646992">
    <w:abstractNumId w:val="4"/>
  </w:num>
  <w:num w:numId="8" w16cid:durableId="2065907166">
    <w:abstractNumId w:val="24"/>
  </w:num>
  <w:num w:numId="9" w16cid:durableId="1222790850">
    <w:abstractNumId w:val="34"/>
  </w:num>
  <w:num w:numId="10" w16cid:durableId="850223225">
    <w:abstractNumId w:val="1"/>
  </w:num>
  <w:num w:numId="11" w16cid:durableId="1226839226">
    <w:abstractNumId w:val="8"/>
  </w:num>
  <w:num w:numId="12" w16cid:durableId="1626810903">
    <w:abstractNumId w:val="9"/>
  </w:num>
  <w:num w:numId="13" w16cid:durableId="2112166089">
    <w:abstractNumId w:val="13"/>
  </w:num>
  <w:num w:numId="14" w16cid:durableId="489444558">
    <w:abstractNumId w:val="18"/>
  </w:num>
  <w:num w:numId="15" w16cid:durableId="2053380811">
    <w:abstractNumId w:val="26"/>
  </w:num>
  <w:num w:numId="16" w16cid:durableId="760107815">
    <w:abstractNumId w:val="12"/>
  </w:num>
  <w:num w:numId="17" w16cid:durableId="205871126">
    <w:abstractNumId w:val="16"/>
  </w:num>
  <w:num w:numId="18" w16cid:durableId="1983998842">
    <w:abstractNumId w:val="21"/>
  </w:num>
  <w:num w:numId="19" w16cid:durableId="2012295365">
    <w:abstractNumId w:val="27"/>
  </w:num>
  <w:num w:numId="20" w16cid:durableId="684551496">
    <w:abstractNumId w:val="2"/>
  </w:num>
  <w:num w:numId="21" w16cid:durableId="1549340757">
    <w:abstractNumId w:val="14"/>
  </w:num>
  <w:num w:numId="22" w16cid:durableId="772673202">
    <w:abstractNumId w:val="6"/>
  </w:num>
  <w:num w:numId="23" w16cid:durableId="784351045">
    <w:abstractNumId w:val="15"/>
  </w:num>
  <w:num w:numId="24" w16cid:durableId="1250963895">
    <w:abstractNumId w:val="10"/>
  </w:num>
  <w:num w:numId="25" w16cid:durableId="382603212">
    <w:abstractNumId w:val="3"/>
  </w:num>
  <w:num w:numId="26" w16cid:durableId="1291744684">
    <w:abstractNumId w:val="20"/>
  </w:num>
  <w:num w:numId="27" w16cid:durableId="728117608">
    <w:abstractNumId w:val="28"/>
  </w:num>
  <w:num w:numId="28" w16cid:durableId="848250540">
    <w:abstractNumId w:val="11"/>
  </w:num>
  <w:num w:numId="29" w16cid:durableId="278924465">
    <w:abstractNumId w:val="5"/>
  </w:num>
  <w:num w:numId="30" w16cid:durableId="608465768">
    <w:abstractNumId w:val="33"/>
  </w:num>
  <w:num w:numId="31" w16cid:durableId="835414445">
    <w:abstractNumId w:val="36"/>
  </w:num>
  <w:num w:numId="32" w16cid:durableId="1115249522">
    <w:abstractNumId w:val="32"/>
  </w:num>
  <w:num w:numId="33" w16cid:durableId="1322199668">
    <w:abstractNumId w:val="23"/>
  </w:num>
  <w:num w:numId="34" w16cid:durableId="432164534">
    <w:abstractNumId w:val="30"/>
  </w:num>
  <w:num w:numId="35" w16cid:durableId="694425627">
    <w:abstractNumId w:val="19"/>
  </w:num>
  <w:num w:numId="36" w16cid:durableId="1994330418">
    <w:abstractNumId w:val="29"/>
  </w:num>
  <w:num w:numId="37" w16cid:durableId="1374383629">
    <w:abstractNumId w:val="31"/>
  </w:num>
  <w:num w:numId="38" w16cid:durableId="95540656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oNotTrackFormatting/>
  <w:defaultTabStop w:val="720"/>
  <w:hyphenationZone w:val="425"/>
  <w:evenAndOddHeaders/>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9EA"/>
    <w:rsid w:val="00000DAA"/>
    <w:rsid w:val="00004E1A"/>
    <w:rsid w:val="00007A82"/>
    <w:rsid w:val="000212EB"/>
    <w:rsid w:val="00023B48"/>
    <w:rsid w:val="0003325B"/>
    <w:rsid w:val="00034424"/>
    <w:rsid w:val="00040102"/>
    <w:rsid w:val="000464FF"/>
    <w:rsid w:val="0004720A"/>
    <w:rsid w:val="000472BB"/>
    <w:rsid w:val="00047F98"/>
    <w:rsid w:val="0005010F"/>
    <w:rsid w:val="0006085D"/>
    <w:rsid w:val="000660CD"/>
    <w:rsid w:val="000679C2"/>
    <w:rsid w:val="00077C74"/>
    <w:rsid w:val="00080EAD"/>
    <w:rsid w:val="000834E7"/>
    <w:rsid w:val="000A1045"/>
    <w:rsid w:val="000A1356"/>
    <w:rsid w:val="000A173F"/>
    <w:rsid w:val="000A2BCF"/>
    <w:rsid w:val="000A31B8"/>
    <w:rsid w:val="000A5779"/>
    <w:rsid w:val="000A6523"/>
    <w:rsid w:val="000A71DE"/>
    <w:rsid w:val="000B069F"/>
    <w:rsid w:val="000B60A4"/>
    <w:rsid w:val="000C2BB0"/>
    <w:rsid w:val="000C3BB5"/>
    <w:rsid w:val="000C53D9"/>
    <w:rsid w:val="000C7BB6"/>
    <w:rsid w:val="000D5160"/>
    <w:rsid w:val="000D5C02"/>
    <w:rsid w:val="000D5F0E"/>
    <w:rsid w:val="000D713E"/>
    <w:rsid w:val="000E5C36"/>
    <w:rsid w:val="000E6469"/>
    <w:rsid w:val="000E6761"/>
    <w:rsid w:val="000E757B"/>
    <w:rsid w:val="000F3301"/>
    <w:rsid w:val="000F6312"/>
    <w:rsid w:val="0010073F"/>
    <w:rsid w:val="0010432A"/>
    <w:rsid w:val="0010759A"/>
    <w:rsid w:val="00107DF8"/>
    <w:rsid w:val="0011513D"/>
    <w:rsid w:val="00122ABD"/>
    <w:rsid w:val="00123D96"/>
    <w:rsid w:val="00124484"/>
    <w:rsid w:val="001405AA"/>
    <w:rsid w:val="001429CD"/>
    <w:rsid w:val="00147B9B"/>
    <w:rsid w:val="001545A4"/>
    <w:rsid w:val="00157771"/>
    <w:rsid w:val="00157B77"/>
    <w:rsid w:val="001611A6"/>
    <w:rsid w:val="00161D89"/>
    <w:rsid w:val="001648E0"/>
    <w:rsid w:val="0016539F"/>
    <w:rsid w:val="00165B41"/>
    <w:rsid w:val="00172ED1"/>
    <w:rsid w:val="00176B72"/>
    <w:rsid w:val="00187BA4"/>
    <w:rsid w:val="00193602"/>
    <w:rsid w:val="001A2D26"/>
    <w:rsid w:val="001C41EF"/>
    <w:rsid w:val="001C721E"/>
    <w:rsid w:val="001C7C1B"/>
    <w:rsid w:val="001E2302"/>
    <w:rsid w:val="001E2F65"/>
    <w:rsid w:val="001E57D7"/>
    <w:rsid w:val="001E6577"/>
    <w:rsid w:val="001F4CC8"/>
    <w:rsid w:val="001F69AA"/>
    <w:rsid w:val="002037A3"/>
    <w:rsid w:val="0020711F"/>
    <w:rsid w:val="00216484"/>
    <w:rsid w:val="00220E09"/>
    <w:rsid w:val="0022265D"/>
    <w:rsid w:val="00223393"/>
    <w:rsid w:val="00230DAF"/>
    <w:rsid w:val="00231533"/>
    <w:rsid w:val="0023767D"/>
    <w:rsid w:val="00241AE1"/>
    <w:rsid w:val="002434E0"/>
    <w:rsid w:val="00256168"/>
    <w:rsid w:val="002614DD"/>
    <w:rsid w:val="002633EF"/>
    <w:rsid w:val="002644D9"/>
    <w:rsid w:val="00265569"/>
    <w:rsid w:val="002658FD"/>
    <w:rsid w:val="002726FD"/>
    <w:rsid w:val="00275045"/>
    <w:rsid w:val="00275885"/>
    <w:rsid w:val="00275A29"/>
    <w:rsid w:val="002774B3"/>
    <w:rsid w:val="002779EA"/>
    <w:rsid w:val="00277D3C"/>
    <w:rsid w:val="0028634A"/>
    <w:rsid w:val="0029192F"/>
    <w:rsid w:val="00296A17"/>
    <w:rsid w:val="002A1EEB"/>
    <w:rsid w:val="002A7AE4"/>
    <w:rsid w:val="002B10A6"/>
    <w:rsid w:val="002B51C3"/>
    <w:rsid w:val="002B6613"/>
    <w:rsid w:val="002B723E"/>
    <w:rsid w:val="002C3EB6"/>
    <w:rsid w:val="002E099E"/>
    <w:rsid w:val="00301CFA"/>
    <w:rsid w:val="0030513E"/>
    <w:rsid w:val="00306A0C"/>
    <w:rsid w:val="00314639"/>
    <w:rsid w:val="00323348"/>
    <w:rsid w:val="00324EE5"/>
    <w:rsid w:val="00328718"/>
    <w:rsid w:val="0033130E"/>
    <w:rsid w:val="0033360B"/>
    <w:rsid w:val="00333A96"/>
    <w:rsid w:val="00343CAC"/>
    <w:rsid w:val="0035250B"/>
    <w:rsid w:val="00353F36"/>
    <w:rsid w:val="00354AFE"/>
    <w:rsid w:val="0036377B"/>
    <w:rsid w:val="00371C5F"/>
    <w:rsid w:val="00373594"/>
    <w:rsid w:val="00377D67"/>
    <w:rsid w:val="003805D9"/>
    <w:rsid w:val="003839E3"/>
    <w:rsid w:val="00387835"/>
    <w:rsid w:val="00397FBA"/>
    <w:rsid w:val="003B0895"/>
    <w:rsid w:val="003B14B6"/>
    <w:rsid w:val="003B2015"/>
    <w:rsid w:val="003B3CF5"/>
    <w:rsid w:val="003B61B5"/>
    <w:rsid w:val="003B63CA"/>
    <w:rsid w:val="003C6044"/>
    <w:rsid w:val="003C681C"/>
    <w:rsid w:val="003C7834"/>
    <w:rsid w:val="003D01F7"/>
    <w:rsid w:val="003E12C4"/>
    <w:rsid w:val="003E28F7"/>
    <w:rsid w:val="003E6632"/>
    <w:rsid w:val="003F1E1C"/>
    <w:rsid w:val="003F7BC8"/>
    <w:rsid w:val="00402840"/>
    <w:rsid w:val="004041BA"/>
    <w:rsid w:val="00405063"/>
    <w:rsid w:val="0040541E"/>
    <w:rsid w:val="0041092A"/>
    <w:rsid w:val="0041290E"/>
    <w:rsid w:val="00414732"/>
    <w:rsid w:val="004150CF"/>
    <w:rsid w:val="0043271B"/>
    <w:rsid w:val="004357C4"/>
    <w:rsid w:val="00435945"/>
    <w:rsid w:val="00442FBD"/>
    <w:rsid w:val="00444530"/>
    <w:rsid w:val="00444C52"/>
    <w:rsid w:val="004465D3"/>
    <w:rsid w:val="00453196"/>
    <w:rsid w:val="004616E2"/>
    <w:rsid w:val="00475E16"/>
    <w:rsid w:val="00483A78"/>
    <w:rsid w:val="00496CA6"/>
    <w:rsid w:val="004B2ADA"/>
    <w:rsid w:val="004C7F3F"/>
    <w:rsid w:val="004D2515"/>
    <w:rsid w:val="004D2E3A"/>
    <w:rsid w:val="004D3619"/>
    <w:rsid w:val="004D5A80"/>
    <w:rsid w:val="004D5D32"/>
    <w:rsid w:val="004D6848"/>
    <w:rsid w:val="004E2338"/>
    <w:rsid w:val="004E59DD"/>
    <w:rsid w:val="004E5A9F"/>
    <w:rsid w:val="004E7DA1"/>
    <w:rsid w:val="004F052D"/>
    <w:rsid w:val="004F0C1D"/>
    <w:rsid w:val="004F0CA2"/>
    <w:rsid w:val="004F1E1B"/>
    <w:rsid w:val="004F6055"/>
    <w:rsid w:val="004F72D8"/>
    <w:rsid w:val="00500164"/>
    <w:rsid w:val="005039D9"/>
    <w:rsid w:val="00510812"/>
    <w:rsid w:val="005178F9"/>
    <w:rsid w:val="0052549B"/>
    <w:rsid w:val="00530F59"/>
    <w:rsid w:val="005318C0"/>
    <w:rsid w:val="00532404"/>
    <w:rsid w:val="00534917"/>
    <w:rsid w:val="00535141"/>
    <w:rsid w:val="0053573C"/>
    <w:rsid w:val="005364D1"/>
    <w:rsid w:val="00537F50"/>
    <w:rsid w:val="0054433A"/>
    <w:rsid w:val="00553FBB"/>
    <w:rsid w:val="00555838"/>
    <w:rsid w:val="0055770F"/>
    <w:rsid w:val="005654A9"/>
    <w:rsid w:val="00567283"/>
    <w:rsid w:val="00570985"/>
    <w:rsid w:val="005711A5"/>
    <w:rsid w:val="00571E0C"/>
    <w:rsid w:val="00585DFF"/>
    <w:rsid w:val="0059049B"/>
    <w:rsid w:val="00596631"/>
    <w:rsid w:val="005A0D6E"/>
    <w:rsid w:val="005A0DCF"/>
    <w:rsid w:val="005A45E1"/>
    <w:rsid w:val="005A7531"/>
    <w:rsid w:val="005B1D10"/>
    <w:rsid w:val="005B4142"/>
    <w:rsid w:val="005B5777"/>
    <w:rsid w:val="005C0F00"/>
    <w:rsid w:val="005C391D"/>
    <w:rsid w:val="005C55E4"/>
    <w:rsid w:val="005D10ED"/>
    <w:rsid w:val="005D3860"/>
    <w:rsid w:val="005D6DC2"/>
    <w:rsid w:val="005E7881"/>
    <w:rsid w:val="005F685D"/>
    <w:rsid w:val="00606AB4"/>
    <w:rsid w:val="00612E76"/>
    <w:rsid w:val="00615659"/>
    <w:rsid w:val="006164E3"/>
    <w:rsid w:val="00625D96"/>
    <w:rsid w:val="006342E4"/>
    <w:rsid w:val="0064097D"/>
    <w:rsid w:val="0064519E"/>
    <w:rsid w:val="00653145"/>
    <w:rsid w:val="006535B1"/>
    <w:rsid w:val="00656333"/>
    <w:rsid w:val="00660B51"/>
    <w:rsid w:val="00660DCC"/>
    <w:rsid w:val="006634B1"/>
    <w:rsid w:val="006828EF"/>
    <w:rsid w:val="0069333D"/>
    <w:rsid w:val="006A2675"/>
    <w:rsid w:val="006A3892"/>
    <w:rsid w:val="006B1A1A"/>
    <w:rsid w:val="006B3671"/>
    <w:rsid w:val="006C169F"/>
    <w:rsid w:val="006C548A"/>
    <w:rsid w:val="006C7201"/>
    <w:rsid w:val="006C7253"/>
    <w:rsid w:val="006D5CE2"/>
    <w:rsid w:val="006E6DE7"/>
    <w:rsid w:val="006E7463"/>
    <w:rsid w:val="006F0D09"/>
    <w:rsid w:val="006F1C75"/>
    <w:rsid w:val="0070111E"/>
    <w:rsid w:val="00701CBF"/>
    <w:rsid w:val="007044EF"/>
    <w:rsid w:val="007070D3"/>
    <w:rsid w:val="00722303"/>
    <w:rsid w:val="00722418"/>
    <w:rsid w:val="007267CA"/>
    <w:rsid w:val="00740778"/>
    <w:rsid w:val="00740F7F"/>
    <w:rsid w:val="0074384E"/>
    <w:rsid w:val="00743E8B"/>
    <w:rsid w:val="00745973"/>
    <w:rsid w:val="00747E70"/>
    <w:rsid w:val="00754760"/>
    <w:rsid w:val="00756FAC"/>
    <w:rsid w:val="00757682"/>
    <w:rsid w:val="007642DF"/>
    <w:rsid w:val="0076431D"/>
    <w:rsid w:val="00770250"/>
    <w:rsid w:val="00770A1C"/>
    <w:rsid w:val="00777B3D"/>
    <w:rsid w:val="00780DED"/>
    <w:rsid w:val="0078595E"/>
    <w:rsid w:val="00787EF2"/>
    <w:rsid w:val="00794997"/>
    <w:rsid w:val="007A03E5"/>
    <w:rsid w:val="007A5C80"/>
    <w:rsid w:val="007A62DB"/>
    <w:rsid w:val="007B0B81"/>
    <w:rsid w:val="007B2955"/>
    <w:rsid w:val="007B3500"/>
    <w:rsid w:val="007B5A77"/>
    <w:rsid w:val="007B7610"/>
    <w:rsid w:val="007D269B"/>
    <w:rsid w:val="007D3959"/>
    <w:rsid w:val="007E6996"/>
    <w:rsid w:val="007E7079"/>
    <w:rsid w:val="007F43E7"/>
    <w:rsid w:val="007F5ACB"/>
    <w:rsid w:val="007F6562"/>
    <w:rsid w:val="008036D7"/>
    <w:rsid w:val="0080381E"/>
    <w:rsid w:val="00803C59"/>
    <w:rsid w:val="0080619C"/>
    <w:rsid w:val="008236C7"/>
    <w:rsid w:val="008317A1"/>
    <w:rsid w:val="00835B8A"/>
    <w:rsid w:val="008465B8"/>
    <w:rsid w:val="0085086E"/>
    <w:rsid w:val="008524A2"/>
    <w:rsid w:val="00855EBA"/>
    <w:rsid w:val="00863D26"/>
    <w:rsid w:val="00873E6A"/>
    <w:rsid w:val="0088122B"/>
    <w:rsid w:val="00886191"/>
    <w:rsid w:val="00893D95"/>
    <w:rsid w:val="008B17E8"/>
    <w:rsid w:val="008B534B"/>
    <w:rsid w:val="008B6F83"/>
    <w:rsid w:val="008C0731"/>
    <w:rsid w:val="008C0E02"/>
    <w:rsid w:val="008C189D"/>
    <w:rsid w:val="008C5CA3"/>
    <w:rsid w:val="008C7954"/>
    <w:rsid w:val="008C7AEA"/>
    <w:rsid w:val="008D1AEE"/>
    <w:rsid w:val="008F3EB5"/>
    <w:rsid w:val="008F454A"/>
    <w:rsid w:val="008F56D1"/>
    <w:rsid w:val="008F57DE"/>
    <w:rsid w:val="0090063F"/>
    <w:rsid w:val="009015CC"/>
    <w:rsid w:val="00902C1A"/>
    <w:rsid w:val="00903FA2"/>
    <w:rsid w:val="009049F3"/>
    <w:rsid w:val="00914BB3"/>
    <w:rsid w:val="009162C1"/>
    <w:rsid w:val="00924DCE"/>
    <w:rsid w:val="0092758A"/>
    <w:rsid w:val="009418C5"/>
    <w:rsid w:val="009456EC"/>
    <w:rsid w:val="00952CDC"/>
    <w:rsid w:val="00954DB2"/>
    <w:rsid w:val="009557C4"/>
    <w:rsid w:val="0096314D"/>
    <w:rsid w:val="00974973"/>
    <w:rsid w:val="009769FF"/>
    <w:rsid w:val="0098221E"/>
    <w:rsid w:val="00983F46"/>
    <w:rsid w:val="00984CA7"/>
    <w:rsid w:val="009851A4"/>
    <w:rsid w:val="00991E69"/>
    <w:rsid w:val="0099394E"/>
    <w:rsid w:val="009B07B0"/>
    <w:rsid w:val="009B22A9"/>
    <w:rsid w:val="009B4B75"/>
    <w:rsid w:val="009D1D2A"/>
    <w:rsid w:val="009D710A"/>
    <w:rsid w:val="009E3931"/>
    <w:rsid w:val="009E4A05"/>
    <w:rsid w:val="009E6FA0"/>
    <w:rsid w:val="009F0404"/>
    <w:rsid w:val="009F18ED"/>
    <w:rsid w:val="00A0403F"/>
    <w:rsid w:val="00A068C1"/>
    <w:rsid w:val="00A0741E"/>
    <w:rsid w:val="00A11540"/>
    <w:rsid w:val="00A2546C"/>
    <w:rsid w:val="00A27939"/>
    <w:rsid w:val="00A30E2D"/>
    <w:rsid w:val="00A326BC"/>
    <w:rsid w:val="00A35292"/>
    <w:rsid w:val="00A35ABA"/>
    <w:rsid w:val="00A454E6"/>
    <w:rsid w:val="00A5061E"/>
    <w:rsid w:val="00A52525"/>
    <w:rsid w:val="00A55504"/>
    <w:rsid w:val="00A608C6"/>
    <w:rsid w:val="00A6324B"/>
    <w:rsid w:val="00A84E3A"/>
    <w:rsid w:val="00A85EB8"/>
    <w:rsid w:val="00A870C3"/>
    <w:rsid w:val="00A90FB2"/>
    <w:rsid w:val="00A91E63"/>
    <w:rsid w:val="00A93747"/>
    <w:rsid w:val="00A945BD"/>
    <w:rsid w:val="00A94774"/>
    <w:rsid w:val="00A94FC9"/>
    <w:rsid w:val="00AA3069"/>
    <w:rsid w:val="00AA3644"/>
    <w:rsid w:val="00AA3C43"/>
    <w:rsid w:val="00AA58F2"/>
    <w:rsid w:val="00AB19DD"/>
    <w:rsid w:val="00AB29CB"/>
    <w:rsid w:val="00AB390A"/>
    <w:rsid w:val="00AB44F9"/>
    <w:rsid w:val="00AB6E2D"/>
    <w:rsid w:val="00AC166F"/>
    <w:rsid w:val="00AC4657"/>
    <w:rsid w:val="00AC571B"/>
    <w:rsid w:val="00AD2184"/>
    <w:rsid w:val="00AD37E8"/>
    <w:rsid w:val="00AE19D1"/>
    <w:rsid w:val="00AE46DA"/>
    <w:rsid w:val="00AE6522"/>
    <w:rsid w:val="00AE7967"/>
    <w:rsid w:val="00AF4F51"/>
    <w:rsid w:val="00B036E5"/>
    <w:rsid w:val="00B03F1C"/>
    <w:rsid w:val="00B10702"/>
    <w:rsid w:val="00B1248B"/>
    <w:rsid w:val="00B172D8"/>
    <w:rsid w:val="00B20F3A"/>
    <w:rsid w:val="00B23BE2"/>
    <w:rsid w:val="00B30978"/>
    <w:rsid w:val="00B339E8"/>
    <w:rsid w:val="00B41657"/>
    <w:rsid w:val="00B4221B"/>
    <w:rsid w:val="00B43AA4"/>
    <w:rsid w:val="00B4450B"/>
    <w:rsid w:val="00B447C2"/>
    <w:rsid w:val="00B52679"/>
    <w:rsid w:val="00B540F9"/>
    <w:rsid w:val="00B5628C"/>
    <w:rsid w:val="00B57A74"/>
    <w:rsid w:val="00B602B2"/>
    <w:rsid w:val="00B636B2"/>
    <w:rsid w:val="00B63F2F"/>
    <w:rsid w:val="00B64268"/>
    <w:rsid w:val="00B64FCE"/>
    <w:rsid w:val="00B67D2E"/>
    <w:rsid w:val="00B72E66"/>
    <w:rsid w:val="00B735E2"/>
    <w:rsid w:val="00B7385B"/>
    <w:rsid w:val="00B73BC3"/>
    <w:rsid w:val="00B73C1C"/>
    <w:rsid w:val="00B74CC5"/>
    <w:rsid w:val="00B77CA0"/>
    <w:rsid w:val="00B859BA"/>
    <w:rsid w:val="00B90B07"/>
    <w:rsid w:val="00B917D5"/>
    <w:rsid w:val="00B93485"/>
    <w:rsid w:val="00B96152"/>
    <w:rsid w:val="00BA07A5"/>
    <w:rsid w:val="00BA0DC6"/>
    <w:rsid w:val="00BA51D0"/>
    <w:rsid w:val="00BA665A"/>
    <w:rsid w:val="00BA68B4"/>
    <w:rsid w:val="00BB05A3"/>
    <w:rsid w:val="00BB3C20"/>
    <w:rsid w:val="00BD1947"/>
    <w:rsid w:val="00BD6305"/>
    <w:rsid w:val="00BE7587"/>
    <w:rsid w:val="00BE7C72"/>
    <w:rsid w:val="00BF1031"/>
    <w:rsid w:val="00BF5787"/>
    <w:rsid w:val="00BF616C"/>
    <w:rsid w:val="00C02F87"/>
    <w:rsid w:val="00C05CB6"/>
    <w:rsid w:val="00C12433"/>
    <w:rsid w:val="00C12DFE"/>
    <w:rsid w:val="00C1430C"/>
    <w:rsid w:val="00C14DB0"/>
    <w:rsid w:val="00C167D5"/>
    <w:rsid w:val="00C16E2D"/>
    <w:rsid w:val="00C25E34"/>
    <w:rsid w:val="00C26488"/>
    <w:rsid w:val="00C269BD"/>
    <w:rsid w:val="00C30111"/>
    <w:rsid w:val="00C33FB8"/>
    <w:rsid w:val="00C36511"/>
    <w:rsid w:val="00C417A3"/>
    <w:rsid w:val="00C41DFA"/>
    <w:rsid w:val="00C42D47"/>
    <w:rsid w:val="00C57700"/>
    <w:rsid w:val="00C579D4"/>
    <w:rsid w:val="00C64296"/>
    <w:rsid w:val="00C713DD"/>
    <w:rsid w:val="00C72574"/>
    <w:rsid w:val="00C760D7"/>
    <w:rsid w:val="00C76D6A"/>
    <w:rsid w:val="00C80FE8"/>
    <w:rsid w:val="00C821C9"/>
    <w:rsid w:val="00C97368"/>
    <w:rsid w:val="00CA17FD"/>
    <w:rsid w:val="00CA5765"/>
    <w:rsid w:val="00CA7942"/>
    <w:rsid w:val="00CB06A1"/>
    <w:rsid w:val="00CB4460"/>
    <w:rsid w:val="00CB45A4"/>
    <w:rsid w:val="00CB6C1E"/>
    <w:rsid w:val="00CB7BC6"/>
    <w:rsid w:val="00CC083E"/>
    <w:rsid w:val="00CC0966"/>
    <w:rsid w:val="00CC24B9"/>
    <w:rsid w:val="00CC4530"/>
    <w:rsid w:val="00CC58F5"/>
    <w:rsid w:val="00CD1D46"/>
    <w:rsid w:val="00CD7485"/>
    <w:rsid w:val="00CD74BC"/>
    <w:rsid w:val="00CE432F"/>
    <w:rsid w:val="00CE4A26"/>
    <w:rsid w:val="00CE5C48"/>
    <w:rsid w:val="00CE6E74"/>
    <w:rsid w:val="00CF224B"/>
    <w:rsid w:val="00CF552E"/>
    <w:rsid w:val="00D0115A"/>
    <w:rsid w:val="00D03B1D"/>
    <w:rsid w:val="00D042A4"/>
    <w:rsid w:val="00D07401"/>
    <w:rsid w:val="00D11899"/>
    <w:rsid w:val="00D1446B"/>
    <w:rsid w:val="00D160E0"/>
    <w:rsid w:val="00D17C95"/>
    <w:rsid w:val="00D200E0"/>
    <w:rsid w:val="00D20BB9"/>
    <w:rsid w:val="00D218D9"/>
    <w:rsid w:val="00D24010"/>
    <w:rsid w:val="00D3310D"/>
    <w:rsid w:val="00D33461"/>
    <w:rsid w:val="00D410FE"/>
    <w:rsid w:val="00D43C0D"/>
    <w:rsid w:val="00D550D7"/>
    <w:rsid w:val="00D63871"/>
    <w:rsid w:val="00D721E4"/>
    <w:rsid w:val="00D7673B"/>
    <w:rsid w:val="00D767D5"/>
    <w:rsid w:val="00D76D1A"/>
    <w:rsid w:val="00D86EEE"/>
    <w:rsid w:val="00D87B4D"/>
    <w:rsid w:val="00D9084C"/>
    <w:rsid w:val="00DA150E"/>
    <w:rsid w:val="00DA2FF0"/>
    <w:rsid w:val="00DA4895"/>
    <w:rsid w:val="00DB5102"/>
    <w:rsid w:val="00DB518B"/>
    <w:rsid w:val="00DC77A7"/>
    <w:rsid w:val="00DC7E9B"/>
    <w:rsid w:val="00DD0CBE"/>
    <w:rsid w:val="00DD4090"/>
    <w:rsid w:val="00DE3A85"/>
    <w:rsid w:val="00DE3BC0"/>
    <w:rsid w:val="00DE6416"/>
    <w:rsid w:val="00DF1C04"/>
    <w:rsid w:val="00DF6197"/>
    <w:rsid w:val="00E0706F"/>
    <w:rsid w:val="00E159E3"/>
    <w:rsid w:val="00E2252E"/>
    <w:rsid w:val="00E253B1"/>
    <w:rsid w:val="00E33F01"/>
    <w:rsid w:val="00E40863"/>
    <w:rsid w:val="00E432EC"/>
    <w:rsid w:val="00E44B04"/>
    <w:rsid w:val="00E500CB"/>
    <w:rsid w:val="00E510E0"/>
    <w:rsid w:val="00E511EF"/>
    <w:rsid w:val="00E571BE"/>
    <w:rsid w:val="00E6068D"/>
    <w:rsid w:val="00E62939"/>
    <w:rsid w:val="00E74B9B"/>
    <w:rsid w:val="00E833FE"/>
    <w:rsid w:val="00E84892"/>
    <w:rsid w:val="00E91AC3"/>
    <w:rsid w:val="00E95908"/>
    <w:rsid w:val="00E97BCA"/>
    <w:rsid w:val="00EA31F4"/>
    <w:rsid w:val="00EA7D21"/>
    <w:rsid w:val="00EB0C92"/>
    <w:rsid w:val="00EB1FAE"/>
    <w:rsid w:val="00EB4CFE"/>
    <w:rsid w:val="00EB5E1D"/>
    <w:rsid w:val="00EC0D9E"/>
    <w:rsid w:val="00EC24BC"/>
    <w:rsid w:val="00EC4471"/>
    <w:rsid w:val="00EC7AA5"/>
    <w:rsid w:val="00ED25FC"/>
    <w:rsid w:val="00ED3ACE"/>
    <w:rsid w:val="00EE2FC2"/>
    <w:rsid w:val="00EE5547"/>
    <w:rsid w:val="00EE5784"/>
    <w:rsid w:val="00EE72E2"/>
    <w:rsid w:val="00EF6583"/>
    <w:rsid w:val="00F04CE2"/>
    <w:rsid w:val="00F0516C"/>
    <w:rsid w:val="00F05476"/>
    <w:rsid w:val="00F06851"/>
    <w:rsid w:val="00F07AFF"/>
    <w:rsid w:val="00F10313"/>
    <w:rsid w:val="00F1231E"/>
    <w:rsid w:val="00F32C26"/>
    <w:rsid w:val="00F44541"/>
    <w:rsid w:val="00F4714A"/>
    <w:rsid w:val="00F47752"/>
    <w:rsid w:val="00F7219F"/>
    <w:rsid w:val="00F83FB0"/>
    <w:rsid w:val="00F845E9"/>
    <w:rsid w:val="00F86E3B"/>
    <w:rsid w:val="00F964F7"/>
    <w:rsid w:val="00FA0267"/>
    <w:rsid w:val="00FA21C0"/>
    <w:rsid w:val="00FB1643"/>
    <w:rsid w:val="00FB689D"/>
    <w:rsid w:val="00FB6B00"/>
    <w:rsid w:val="00FC2DA6"/>
    <w:rsid w:val="00FC5AC9"/>
    <w:rsid w:val="00FD6EE3"/>
    <w:rsid w:val="00FE344D"/>
    <w:rsid w:val="00FF26CE"/>
    <w:rsid w:val="00FF401E"/>
    <w:rsid w:val="00FF5F5A"/>
    <w:rsid w:val="00FF6178"/>
    <w:rsid w:val="05308FFF"/>
    <w:rsid w:val="0A29EF77"/>
    <w:rsid w:val="0D8737AD"/>
    <w:rsid w:val="2271A1D7"/>
    <w:rsid w:val="39BA5C6C"/>
    <w:rsid w:val="418DF8AB"/>
    <w:rsid w:val="4855DEA9"/>
    <w:rsid w:val="4CC7C1AD"/>
    <w:rsid w:val="4D644D43"/>
    <w:rsid w:val="4F4A815B"/>
    <w:rsid w:val="51BFE7F9"/>
    <w:rsid w:val="63252A80"/>
    <w:rsid w:val="72BB1E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F286D"/>
  <w15:docId w15:val="{4F2D4DB7-F737-6A4F-842D-0A4D456B2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val="en-US"/>
    </w:rPr>
  </w:style>
  <w:style w:type="paragraph" w:styleId="Heading1">
    <w:name w:val="heading 1"/>
    <w:basedOn w:val="Normal"/>
    <w:next w:val="Normal"/>
    <w:pPr>
      <w:keepNext/>
      <w:jc w:val="center"/>
      <w:outlineLvl w:val="0"/>
    </w:pPr>
    <w:rPr>
      <w:b/>
    </w:rPr>
  </w:style>
  <w:style w:type="paragraph" w:styleId="Heading2">
    <w:name w:val="heading 2"/>
    <w:basedOn w:val="Normal"/>
    <w:next w:val="Normal"/>
    <w:link w:val="Heading2Char"/>
    <w:qFormat/>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CB7BC6"/>
    <w:rPr>
      <w:rFonts w:ascii="Tahoma" w:hAnsi="Tahoma" w:cs="Tahoma"/>
      <w:sz w:val="16"/>
      <w:szCs w:val="16"/>
    </w:rPr>
  </w:style>
  <w:style w:type="character" w:customStyle="1" w:styleId="BalloonTextChar">
    <w:name w:val="Balloon Text Char"/>
    <w:basedOn w:val="DefaultParagraphFont"/>
    <w:link w:val="BalloonText"/>
    <w:uiPriority w:val="99"/>
    <w:semiHidden/>
    <w:rsid w:val="00CB7BC6"/>
    <w:rPr>
      <w:rFonts w:ascii="Tahoma" w:hAnsi="Tahoma" w:cs="Tahoma"/>
      <w:sz w:val="16"/>
      <w:szCs w:val="16"/>
    </w:rPr>
  </w:style>
  <w:style w:type="paragraph" w:styleId="Footer">
    <w:name w:val="footer"/>
    <w:basedOn w:val="Normal"/>
    <w:link w:val="FooterChar"/>
    <w:uiPriority w:val="99"/>
    <w:unhideWhenUsed/>
    <w:rsid w:val="009851A4"/>
    <w:pPr>
      <w:tabs>
        <w:tab w:val="center" w:pos="4680"/>
        <w:tab w:val="right" w:pos="9360"/>
      </w:tabs>
    </w:pPr>
  </w:style>
  <w:style w:type="character" w:customStyle="1" w:styleId="FooterChar">
    <w:name w:val="Footer Char"/>
    <w:basedOn w:val="DefaultParagraphFont"/>
    <w:link w:val="Footer"/>
    <w:uiPriority w:val="99"/>
    <w:rsid w:val="009851A4"/>
  </w:style>
  <w:style w:type="paragraph" w:styleId="Header">
    <w:name w:val="header"/>
    <w:basedOn w:val="Normal"/>
    <w:link w:val="HeaderChar"/>
    <w:unhideWhenUsed/>
    <w:rsid w:val="009851A4"/>
    <w:pPr>
      <w:tabs>
        <w:tab w:val="center" w:pos="4680"/>
        <w:tab w:val="right" w:pos="9360"/>
      </w:tabs>
    </w:pPr>
  </w:style>
  <w:style w:type="character" w:customStyle="1" w:styleId="HeaderChar">
    <w:name w:val="Header Char"/>
    <w:basedOn w:val="DefaultParagraphFont"/>
    <w:link w:val="Header"/>
    <w:rsid w:val="009851A4"/>
  </w:style>
  <w:style w:type="paragraph" w:styleId="ListParagraph">
    <w:name w:val="List Paragraph"/>
    <w:basedOn w:val="Normal"/>
    <w:uiPriority w:val="34"/>
    <w:qFormat/>
    <w:rsid w:val="00754760"/>
    <w:pPr>
      <w:ind w:left="720"/>
      <w:contextualSpacing/>
    </w:pPr>
    <w:rPr>
      <w:szCs w:val="20"/>
    </w:rPr>
  </w:style>
  <w:style w:type="character" w:styleId="CommentReference">
    <w:name w:val="annotation reference"/>
    <w:basedOn w:val="DefaultParagraphFont"/>
    <w:semiHidden/>
    <w:unhideWhenUsed/>
    <w:rsid w:val="001F4CC8"/>
    <w:rPr>
      <w:sz w:val="16"/>
      <w:szCs w:val="16"/>
    </w:rPr>
  </w:style>
  <w:style w:type="paragraph" w:styleId="CommentText">
    <w:name w:val="annotation text"/>
    <w:basedOn w:val="Normal"/>
    <w:link w:val="CommentTextChar"/>
    <w:unhideWhenUsed/>
    <w:rsid w:val="001F4CC8"/>
    <w:rPr>
      <w:sz w:val="20"/>
      <w:szCs w:val="20"/>
    </w:rPr>
  </w:style>
  <w:style w:type="character" w:customStyle="1" w:styleId="CommentTextChar">
    <w:name w:val="Comment Text Char"/>
    <w:basedOn w:val="DefaultParagraphFont"/>
    <w:link w:val="CommentText"/>
    <w:rsid w:val="001F4CC8"/>
    <w:rPr>
      <w:sz w:val="20"/>
      <w:szCs w:val="20"/>
    </w:rPr>
  </w:style>
  <w:style w:type="paragraph" w:styleId="CommentSubject">
    <w:name w:val="annotation subject"/>
    <w:basedOn w:val="CommentText"/>
    <w:next w:val="CommentText"/>
    <w:link w:val="CommentSubjectChar"/>
    <w:uiPriority w:val="99"/>
    <w:semiHidden/>
    <w:unhideWhenUsed/>
    <w:rsid w:val="001F4CC8"/>
    <w:rPr>
      <w:b/>
      <w:bCs/>
    </w:rPr>
  </w:style>
  <w:style w:type="character" w:customStyle="1" w:styleId="CommentSubjectChar">
    <w:name w:val="Comment Subject Char"/>
    <w:basedOn w:val="CommentTextChar"/>
    <w:link w:val="CommentSubject"/>
    <w:uiPriority w:val="99"/>
    <w:semiHidden/>
    <w:rsid w:val="001F4CC8"/>
    <w:rPr>
      <w:b/>
      <w:bCs/>
      <w:sz w:val="20"/>
      <w:szCs w:val="20"/>
    </w:rPr>
  </w:style>
  <w:style w:type="character" w:styleId="Hyperlink">
    <w:name w:val="Hyperlink"/>
    <w:basedOn w:val="DefaultParagraphFont"/>
    <w:unhideWhenUsed/>
    <w:rsid w:val="00A608C6"/>
    <w:rPr>
      <w:color w:val="0000FF" w:themeColor="hyperlink"/>
      <w:u w:val="single"/>
    </w:rPr>
  </w:style>
  <w:style w:type="paragraph" w:styleId="Revision">
    <w:name w:val="Revision"/>
    <w:hidden/>
    <w:uiPriority w:val="99"/>
    <w:semiHidden/>
    <w:rsid w:val="00743E8B"/>
    <w:pPr>
      <w:jc w:val="left"/>
    </w:pPr>
    <w:rPr>
      <w:lang w:val="en-US"/>
    </w:rPr>
  </w:style>
  <w:style w:type="paragraph" w:styleId="Caption">
    <w:name w:val="caption"/>
    <w:basedOn w:val="Normal"/>
    <w:next w:val="Normal"/>
    <w:uiPriority w:val="35"/>
    <w:unhideWhenUsed/>
    <w:qFormat/>
    <w:rsid w:val="007B7610"/>
    <w:pPr>
      <w:spacing w:after="200"/>
    </w:pPr>
    <w:rPr>
      <w:i/>
      <w:iCs/>
      <w:color w:val="1F497D" w:themeColor="text2"/>
      <w:sz w:val="18"/>
      <w:szCs w:val="18"/>
    </w:rPr>
  </w:style>
  <w:style w:type="paragraph" w:styleId="FootnoteText">
    <w:name w:val="footnote text"/>
    <w:basedOn w:val="Normal"/>
    <w:link w:val="FootnoteTextChar"/>
    <w:unhideWhenUsed/>
    <w:rsid w:val="00A85EB8"/>
    <w:rPr>
      <w:sz w:val="20"/>
      <w:szCs w:val="20"/>
    </w:rPr>
  </w:style>
  <w:style w:type="character" w:customStyle="1" w:styleId="FootnoteTextChar">
    <w:name w:val="Footnote Text Char"/>
    <w:basedOn w:val="DefaultParagraphFont"/>
    <w:link w:val="FootnoteText"/>
    <w:rsid w:val="00A85EB8"/>
    <w:rPr>
      <w:sz w:val="20"/>
      <w:szCs w:val="20"/>
      <w:lang w:val="en-US"/>
    </w:rPr>
  </w:style>
  <w:style w:type="character" w:styleId="FootnoteReference">
    <w:name w:val="footnote reference"/>
    <w:basedOn w:val="DefaultParagraphFont"/>
    <w:unhideWhenUsed/>
    <w:rsid w:val="00A85EB8"/>
    <w:rPr>
      <w:vertAlign w:val="superscript"/>
    </w:rPr>
  </w:style>
  <w:style w:type="character" w:customStyle="1" w:styleId="normaltextrun">
    <w:name w:val="normaltextrun"/>
    <w:basedOn w:val="DefaultParagraphFont"/>
    <w:rsid w:val="00435945"/>
  </w:style>
  <w:style w:type="character" w:customStyle="1" w:styleId="eop">
    <w:name w:val="eop"/>
    <w:basedOn w:val="DefaultParagraphFont"/>
    <w:rsid w:val="00435945"/>
  </w:style>
  <w:style w:type="table" w:styleId="TableGrid">
    <w:name w:val="Table Grid"/>
    <w:basedOn w:val="TableNormal"/>
    <w:rsid w:val="0020711F"/>
    <w:pPr>
      <w:jc w:val="left"/>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itle">
    <w:name w:val="Main title"/>
    <w:basedOn w:val="Normal"/>
    <w:rsid w:val="009E6FA0"/>
    <w:pPr>
      <w:ind w:left="1080" w:right="1080"/>
      <w:jc w:val="center"/>
    </w:pPr>
    <w:rPr>
      <w:b/>
      <w:snapToGrid w:val="0"/>
      <w:szCs w:val="20"/>
      <w:lang w:val="en-GB"/>
    </w:rPr>
  </w:style>
  <w:style w:type="paragraph" w:customStyle="1" w:styleId="Source">
    <w:name w:val="Source"/>
    <w:basedOn w:val="Normal"/>
    <w:next w:val="Normal"/>
    <w:rsid w:val="009E6FA0"/>
    <w:pPr>
      <w:tabs>
        <w:tab w:val="left" w:pos="1134"/>
        <w:tab w:val="left" w:pos="1871"/>
        <w:tab w:val="left" w:pos="2268"/>
      </w:tabs>
      <w:overflowPunct w:val="0"/>
      <w:autoSpaceDE w:val="0"/>
      <w:autoSpaceDN w:val="0"/>
      <w:adjustRightInd w:val="0"/>
      <w:spacing w:before="840"/>
      <w:jc w:val="center"/>
      <w:textAlignment w:val="baseline"/>
    </w:pPr>
    <w:rPr>
      <w:b/>
      <w:sz w:val="28"/>
      <w:szCs w:val="20"/>
      <w:lang w:val="en-GB"/>
    </w:rPr>
  </w:style>
  <w:style w:type="paragraph" w:customStyle="1" w:styleId="Title1">
    <w:name w:val="Title 1"/>
    <w:basedOn w:val="Source"/>
    <w:next w:val="Normal"/>
    <w:rsid w:val="009E6FA0"/>
    <w:pPr>
      <w:tabs>
        <w:tab w:val="left" w:pos="567"/>
        <w:tab w:val="left" w:pos="1701"/>
        <w:tab w:val="left" w:pos="2835"/>
      </w:tabs>
      <w:spacing w:before="240"/>
    </w:pPr>
    <w:rPr>
      <w:b w:val="0"/>
      <w:caps/>
    </w:rPr>
  </w:style>
  <w:style w:type="table" w:customStyle="1" w:styleId="Grilledutableau1">
    <w:name w:val="Grille du tableau1"/>
    <w:basedOn w:val="TableNormal"/>
    <w:next w:val="TableGrid"/>
    <w:rsid w:val="009E6FA0"/>
    <w:pPr>
      <w:jc w:val="left"/>
    </w:pPr>
    <w:rPr>
      <w:rFonts w:ascii="CG Times" w:hAnsi="CG Times"/>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1">
    <w:name w:val="enumlev1"/>
    <w:basedOn w:val="Normal"/>
    <w:rsid w:val="00612E76"/>
    <w:pPr>
      <w:tabs>
        <w:tab w:val="left" w:pos="1134"/>
        <w:tab w:val="left" w:pos="1871"/>
        <w:tab w:val="left" w:pos="2608"/>
        <w:tab w:val="left" w:pos="3345"/>
      </w:tabs>
      <w:overflowPunct w:val="0"/>
      <w:autoSpaceDE w:val="0"/>
      <w:autoSpaceDN w:val="0"/>
      <w:adjustRightInd w:val="0"/>
      <w:spacing w:before="80"/>
      <w:ind w:left="1134" w:hanging="1134"/>
      <w:jc w:val="left"/>
      <w:textAlignment w:val="baseline"/>
    </w:pPr>
    <w:rPr>
      <w:sz w:val="24"/>
      <w:szCs w:val="20"/>
      <w:lang w:val="en-GB"/>
    </w:rPr>
  </w:style>
  <w:style w:type="paragraph" w:customStyle="1" w:styleId="Title4">
    <w:name w:val="Title 4"/>
    <w:basedOn w:val="Normal"/>
    <w:next w:val="Heading1"/>
    <w:rsid w:val="00612E76"/>
    <w:pPr>
      <w:tabs>
        <w:tab w:val="left" w:pos="1134"/>
        <w:tab w:val="left" w:pos="1871"/>
        <w:tab w:val="left" w:pos="2268"/>
      </w:tabs>
      <w:spacing w:before="240"/>
      <w:jc w:val="center"/>
    </w:pPr>
    <w:rPr>
      <w:b/>
      <w:sz w:val="28"/>
      <w:szCs w:val="20"/>
      <w:lang w:val="en-GB"/>
    </w:rPr>
  </w:style>
  <w:style w:type="paragraph" w:customStyle="1" w:styleId="Normalaftertitle">
    <w:name w:val="Normal_after_title"/>
    <w:basedOn w:val="Normal"/>
    <w:next w:val="Normal"/>
    <w:rsid w:val="005D3860"/>
    <w:pPr>
      <w:tabs>
        <w:tab w:val="left" w:pos="1134"/>
        <w:tab w:val="left" w:pos="1871"/>
        <w:tab w:val="left" w:pos="2268"/>
      </w:tabs>
      <w:overflowPunct w:val="0"/>
      <w:autoSpaceDE w:val="0"/>
      <w:autoSpaceDN w:val="0"/>
      <w:adjustRightInd w:val="0"/>
      <w:spacing w:before="360"/>
      <w:jc w:val="left"/>
      <w:textAlignment w:val="baseline"/>
    </w:pPr>
    <w:rPr>
      <w:sz w:val="24"/>
      <w:szCs w:val="20"/>
      <w:lang w:val="en-GB"/>
    </w:rPr>
  </w:style>
  <w:style w:type="paragraph" w:customStyle="1" w:styleId="Headingi">
    <w:name w:val="Heading_i"/>
    <w:basedOn w:val="Normal"/>
    <w:next w:val="Normal"/>
    <w:qFormat/>
    <w:rsid w:val="00893D95"/>
    <w:pPr>
      <w:keepNext/>
      <w:keepLines/>
      <w:tabs>
        <w:tab w:val="left" w:pos="1134"/>
        <w:tab w:val="left" w:pos="1871"/>
        <w:tab w:val="left" w:pos="2268"/>
      </w:tabs>
      <w:overflowPunct w:val="0"/>
      <w:autoSpaceDE w:val="0"/>
      <w:autoSpaceDN w:val="0"/>
      <w:adjustRightInd w:val="0"/>
      <w:spacing w:before="160"/>
      <w:jc w:val="left"/>
      <w:textAlignment w:val="baseline"/>
    </w:pPr>
    <w:rPr>
      <w:i/>
      <w:sz w:val="24"/>
      <w:szCs w:val="20"/>
      <w:lang w:val="en-GB"/>
    </w:rPr>
  </w:style>
  <w:style w:type="paragraph" w:customStyle="1" w:styleId="Figure">
    <w:name w:val="Figure"/>
    <w:basedOn w:val="Normal"/>
    <w:next w:val="Normal"/>
    <w:rsid w:val="00893D95"/>
    <w:pPr>
      <w:tabs>
        <w:tab w:val="left" w:pos="1134"/>
        <w:tab w:val="left" w:pos="1871"/>
        <w:tab w:val="left" w:pos="2268"/>
      </w:tabs>
      <w:overflowPunct w:val="0"/>
      <w:autoSpaceDE w:val="0"/>
      <w:autoSpaceDN w:val="0"/>
      <w:adjustRightInd w:val="0"/>
      <w:spacing w:before="120" w:after="240"/>
      <w:jc w:val="center"/>
      <w:textAlignment w:val="baseline"/>
    </w:pPr>
    <w:rPr>
      <w:noProof/>
      <w:sz w:val="24"/>
      <w:szCs w:val="20"/>
      <w:lang w:val="en-GB" w:eastAsia="zh-CN"/>
    </w:rPr>
  </w:style>
  <w:style w:type="table" w:customStyle="1" w:styleId="TableGrid1">
    <w:name w:val="Table Grid1"/>
    <w:basedOn w:val="TableNormal"/>
    <w:next w:val="TableGrid"/>
    <w:rsid w:val="00893D95"/>
    <w:pPr>
      <w:jc w:val="left"/>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b">
    <w:name w:val="Heading_b"/>
    <w:basedOn w:val="Normal"/>
    <w:next w:val="Normal"/>
    <w:qFormat/>
    <w:rsid w:val="000464FF"/>
    <w:pPr>
      <w:keepNext/>
      <w:keepLines/>
      <w:tabs>
        <w:tab w:val="left" w:pos="1134"/>
        <w:tab w:val="left" w:pos="1871"/>
        <w:tab w:val="left" w:pos="2268"/>
      </w:tabs>
      <w:overflowPunct w:val="0"/>
      <w:autoSpaceDE w:val="0"/>
      <w:autoSpaceDN w:val="0"/>
      <w:adjustRightInd w:val="0"/>
      <w:spacing w:before="160"/>
      <w:jc w:val="left"/>
      <w:textAlignment w:val="baseline"/>
    </w:pPr>
    <w:rPr>
      <w:rFonts w:ascii="Times New Roman Bold" w:hAnsi="Times New Roman Bold" w:cs="Times New Roman Bold"/>
      <w:b/>
      <w:sz w:val="24"/>
      <w:szCs w:val="20"/>
      <w:lang w:val="en-GB" w:eastAsia="zh-CN"/>
    </w:rPr>
  </w:style>
  <w:style w:type="table" w:customStyle="1" w:styleId="TableGrid2">
    <w:name w:val="Table Grid2"/>
    <w:basedOn w:val="TableNormal"/>
    <w:next w:val="TableGrid"/>
    <w:rsid w:val="00A91E63"/>
    <w:pPr>
      <w:jc w:val="left"/>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A91E63"/>
    <w:pPr>
      <w:jc w:val="left"/>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A91E63"/>
    <w:pPr>
      <w:jc w:val="left"/>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A91E63"/>
    <w:pPr>
      <w:jc w:val="left"/>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91E63"/>
    <w:rPr>
      <w:color w:val="605E5C"/>
      <w:shd w:val="clear" w:color="auto" w:fill="E1DFDD"/>
    </w:rPr>
  </w:style>
  <w:style w:type="character" w:customStyle="1" w:styleId="Heading2Char">
    <w:name w:val="Heading 2 Char"/>
    <w:basedOn w:val="DefaultParagraphFont"/>
    <w:link w:val="Heading2"/>
    <w:rsid w:val="00F10313"/>
    <w:rPr>
      <w:b/>
      <w:sz w:val="36"/>
      <w:szCs w:val="3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5361883">
      <w:bodyDiv w:val="1"/>
      <w:marLeft w:val="0"/>
      <w:marRight w:val="0"/>
      <w:marTop w:val="0"/>
      <w:marBottom w:val="0"/>
      <w:divBdr>
        <w:top w:val="none" w:sz="0" w:space="0" w:color="auto"/>
        <w:left w:val="none" w:sz="0" w:space="0" w:color="auto"/>
        <w:bottom w:val="none" w:sz="0" w:space="0" w:color="auto"/>
        <w:right w:val="none" w:sz="0" w:space="0" w:color="auto"/>
      </w:divBdr>
      <w:divsChild>
        <w:div w:id="1781340495">
          <w:marLeft w:val="0"/>
          <w:marRight w:val="0"/>
          <w:marTop w:val="0"/>
          <w:marBottom w:val="0"/>
          <w:divBdr>
            <w:top w:val="none" w:sz="0" w:space="0" w:color="auto"/>
            <w:left w:val="none" w:sz="0" w:space="0" w:color="auto"/>
            <w:bottom w:val="none" w:sz="0" w:space="0" w:color="auto"/>
            <w:right w:val="none" w:sz="0" w:space="0" w:color="auto"/>
          </w:divBdr>
        </w:div>
        <w:div w:id="1888179884">
          <w:marLeft w:val="0"/>
          <w:marRight w:val="0"/>
          <w:marTop w:val="0"/>
          <w:marBottom w:val="0"/>
          <w:divBdr>
            <w:top w:val="none" w:sz="0" w:space="0" w:color="auto"/>
            <w:left w:val="none" w:sz="0" w:space="0" w:color="auto"/>
            <w:bottom w:val="none" w:sz="0" w:space="0" w:color="auto"/>
            <w:right w:val="none" w:sz="0" w:space="0" w:color="auto"/>
          </w:divBdr>
        </w:div>
        <w:div w:id="957685655">
          <w:marLeft w:val="0"/>
          <w:marRight w:val="0"/>
          <w:marTop w:val="0"/>
          <w:marBottom w:val="0"/>
          <w:divBdr>
            <w:top w:val="none" w:sz="0" w:space="0" w:color="auto"/>
            <w:left w:val="none" w:sz="0" w:space="0" w:color="auto"/>
            <w:bottom w:val="none" w:sz="0" w:space="0" w:color="auto"/>
            <w:right w:val="none" w:sz="0" w:space="0" w:color="auto"/>
          </w:divBdr>
        </w:div>
        <w:div w:id="1947541255">
          <w:marLeft w:val="0"/>
          <w:marRight w:val="0"/>
          <w:marTop w:val="0"/>
          <w:marBottom w:val="0"/>
          <w:divBdr>
            <w:top w:val="none" w:sz="0" w:space="0" w:color="auto"/>
            <w:left w:val="none" w:sz="0" w:space="0" w:color="auto"/>
            <w:bottom w:val="none" w:sz="0" w:space="0" w:color="auto"/>
            <w:right w:val="none" w:sz="0" w:space="0" w:color="auto"/>
          </w:divBdr>
        </w:div>
        <w:div w:id="1447768448">
          <w:marLeft w:val="0"/>
          <w:marRight w:val="0"/>
          <w:marTop w:val="0"/>
          <w:marBottom w:val="0"/>
          <w:divBdr>
            <w:top w:val="none" w:sz="0" w:space="0" w:color="auto"/>
            <w:left w:val="none" w:sz="0" w:space="0" w:color="auto"/>
            <w:bottom w:val="none" w:sz="0" w:space="0" w:color="auto"/>
            <w:right w:val="none" w:sz="0" w:space="0" w:color="auto"/>
          </w:divBdr>
        </w:div>
      </w:divsChild>
    </w:div>
    <w:div w:id="479806424">
      <w:bodyDiv w:val="1"/>
      <w:marLeft w:val="0"/>
      <w:marRight w:val="0"/>
      <w:marTop w:val="0"/>
      <w:marBottom w:val="0"/>
      <w:divBdr>
        <w:top w:val="none" w:sz="0" w:space="0" w:color="auto"/>
        <w:left w:val="none" w:sz="0" w:space="0" w:color="auto"/>
        <w:bottom w:val="none" w:sz="0" w:space="0" w:color="auto"/>
        <w:right w:val="none" w:sz="0" w:space="0" w:color="auto"/>
      </w:divBdr>
    </w:div>
    <w:div w:id="939793748">
      <w:bodyDiv w:val="1"/>
      <w:marLeft w:val="0"/>
      <w:marRight w:val="0"/>
      <w:marTop w:val="0"/>
      <w:marBottom w:val="0"/>
      <w:divBdr>
        <w:top w:val="none" w:sz="0" w:space="0" w:color="auto"/>
        <w:left w:val="none" w:sz="0" w:space="0" w:color="auto"/>
        <w:bottom w:val="none" w:sz="0" w:space="0" w:color="auto"/>
        <w:right w:val="none" w:sz="0" w:space="0" w:color="auto"/>
      </w:divBdr>
    </w:div>
    <w:div w:id="1577861944">
      <w:bodyDiv w:val="1"/>
      <w:marLeft w:val="0"/>
      <w:marRight w:val="0"/>
      <w:marTop w:val="0"/>
      <w:marBottom w:val="0"/>
      <w:divBdr>
        <w:top w:val="none" w:sz="0" w:space="0" w:color="auto"/>
        <w:left w:val="none" w:sz="0" w:space="0" w:color="auto"/>
        <w:bottom w:val="none" w:sz="0" w:space="0" w:color="auto"/>
        <w:right w:val="none" w:sz="0" w:space="0" w:color="auto"/>
      </w:divBdr>
    </w:div>
    <w:div w:id="1708673912">
      <w:bodyDiv w:val="1"/>
      <w:marLeft w:val="0"/>
      <w:marRight w:val="0"/>
      <w:marTop w:val="0"/>
      <w:marBottom w:val="0"/>
      <w:divBdr>
        <w:top w:val="none" w:sz="0" w:space="0" w:color="auto"/>
        <w:left w:val="none" w:sz="0" w:space="0" w:color="auto"/>
        <w:bottom w:val="none" w:sz="0" w:space="0" w:color="auto"/>
        <w:right w:val="none" w:sz="0" w:space="0" w:color="auto"/>
      </w:divBdr>
    </w:div>
    <w:div w:id="1919092895">
      <w:bodyDiv w:val="1"/>
      <w:marLeft w:val="0"/>
      <w:marRight w:val="0"/>
      <w:marTop w:val="0"/>
      <w:marBottom w:val="0"/>
      <w:divBdr>
        <w:top w:val="none" w:sz="0" w:space="0" w:color="auto"/>
        <w:left w:val="none" w:sz="0" w:space="0" w:color="auto"/>
        <w:bottom w:val="none" w:sz="0" w:space="0" w:color="auto"/>
        <w:right w:val="none" w:sz="0" w:space="0" w:color="auto"/>
      </w:divBdr>
    </w:div>
    <w:div w:id="2109613911">
      <w:bodyDiv w:val="1"/>
      <w:marLeft w:val="0"/>
      <w:marRight w:val="0"/>
      <w:marTop w:val="0"/>
      <w:marBottom w:val="0"/>
      <w:divBdr>
        <w:top w:val="none" w:sz="0" w:space="0" w:color="auto"/>
        <w:left w:val="none" w:sz="0" w:space="0" w:color="auto"/>
        <w:bottom w:val="none" w:sz="0" w:space="0" w:color="auto"/>
        <w:right w:val="none" w:sz="0" w:space="0" w:color="auto"/>
      </w:divBdr>
      <w:divsChild>
        <w:div w:id="1447967180">
          <w:marLeft w:val="0"/>
          <w:marRight w:val="0"/>
          <w:marTop w:val="0"/>
          <w:marBottom w:val="0"/>
          <w:divBdr>
            <w:top w:val="none" w:sz="0" w:space="0" w:color="auto"/>
            <w:left w:val="none" w:sz="0" w:space="0" w:color="auto"/>
            <w:bottom w:val="none" w:sz="0" w:space="0" w:color="auto"/>
            <w:right w:val="none" w:sz="0" w:space="0" w:color="auto"/>
          </w:divBdr>
        </w:div>
        <w:div w:id="1839228482">
          <w:marLeft w:val="0"/>
          <w:marRight w:val="0"/>
          <w:marTop w:val="0"/>
          <w:marBottom w:val="0"/>
          <w:divBdr>
            <w:top w:val="none" w:sz="0" w:space="0" w:color="auto"/>
            <w:left w:val="none" w:sz="0" w:space="0" w:color="auto"/>
            <w:bottom w:val="none" w:sz="0" w:space="0" w:color="auto"/>
            <w:right w:val="none" w:sz="0" w:space="0" w:color="auto"/>
          </w:divBdr>
        </w:div>
        <w:div w:id="246502904">
          <w:marLeft w:val="0"/>
          <w:marRight w:val="0"/>
          <w:marTop w:val="0"/>
          <w:marBottom w:val="0"/>
          <w:divBdr>
            <w:top w:val="none" w:sz="0" w:space="0" w:color="auto"/>
            <w:left w:val="none" w:sz="0" w:space="0" w:color="auto"/>
            <w:bottom w:val="none" w:sz="0" w:space="0" w:color="auto"/>
            <w:right w:val="none" w:sz="0" w:space="0" w:color="auto"/>
          </w:divBdr>
        </w:div>
        <w:div w:id="936862926">
          <w:marLeft w:val="0"/>
          <w:marRight w:val="0"/>
          <w:marTop w:val="0"/>
          <w:marBottom w:val="0"/>
          <w:divBdr>
            <w:top w:val="none" w:sz="0" w:space="0" w:color="auto"/>
            <w:left w:val="none" w:sz="0" w:space="0" w:color="auto"/>
            <w:bottom w:val="none" w:sz="0" w:space="0" w:color="auto"/>
            <w:right w:val="none" w:sz="0" w:space="0" w:color="auto"/>
          </w:divBdr>
        </w:div>
        <w:div w:id="136146969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Jonasson@icao.in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E11DC2-3BD6-47F5-B44D-E277AECAE6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BE51A5-7FF4-4EC0-A953-1A5AF74D36D9}"/>
</file>

<file path=customXml/itemProps3.xml><?xml version="1.0" encoding="utf-8"?>
<ds:datastoreItem xmlns:ds="http://schemas.openxmlformats.org/officeDocument/2006/customXml" ds:itemID="{9F114FA4-DC2F-4511-AF38-4035490B3E20}">
  <ds:schemaRefs>
    <ds:schemaRef ds:uri="http://schemas.openxmlformats.org/officeDocument/2006/bibliography"/>
  </ds:schemaRefs>
</ds:datastoreItem>
</file>

<file path=customXml/itemProps4.xml><?xml version="1.0" encoding="utf-8"?>
<ds:datastoreItem xmlns:ds="http://schemas.openxmlformats.org/officeDocument/2006/customXml" ds:itemID="{72FDCF37-DE07-41C3-9909-77AEFC7931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600</Words>
  <Characters>3600</Characters>
  <Application>Microsoft Office Word</Application>
  <DocSecurity>0</DocSecurity>
  <Lines>77</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Jonasson, Loftur</dc:creator>
  <cp:lastModifiedBy>Utsunomiya, Mie</cp:lastModifiedBy>
  <cp:revision>2</cp:revision>
  <cp:lastPrinted>2021-11-27T19:18:00Z</cp:lastPrinted>
  <dcterms:created xsi:type="dcterms:W3CDTF">2024-09-13T19:10:00Z</dcterms:created>
  <dcterms:modified xsi:type="dcterms:W3CDTF">2024-09-13T19:10:00Z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