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5133" w14:textId="7C94A4FE" w:rsidR="00770160" w:rsidRDefault="000D26D5" w:rsidP="00725205">
      <w:pPr>
        <w:jc w:val="center"/>
        <w:rPr>
          <w:b/>
        </w:rPr>
      </w:pPr>
      <w:r w:rsidRPr="00D23A12">
        <w:rPr>
          <w:b/>
        </w:rPr>
        <w:t>FREQUENCY SPECTRUM</w:t>
      </w:r>
      <w:r>
        <w:rPr>
          <w:b/>
        </w:rPr>
        <w:t xml:space="preserve"> MANGEMENT PANEL (FSMP)</w:t>
      </w:r>
    </w:p>
    <w:p w14:paraId="7D1911A7" w14:textId="77777777" w:rsidR="00770160" w:rsidRDefault="00770160">
      <w:pPr>
        <w:tabs>
          <w:tab w:val="left" w:pos="6972"/>
        </w:tabs>
        <w:jc w:val="center"/>
        <w:rPr>
          <w:b/>
        </w:rPr>
      </w:pPr>
    </w:p>
    <w:p w14:paraId="14C1C140" w14:textId="50CC6005" w:rsidR="004F2FDB" w:rsidRDefault="00D23A12" w:rsidP="004F2FDB">
      <w:pPr>
        <w:widowControl w:val="0"/>
        <w:autoSpaceDE w:val="0"/>
        <w:autoSpaceDN w:val="0"/>
        <w:adjustRightInd w:val="0"/>
        <w:ind w:right="4"/>
        <w:jc w:val="center"/>
        <w:rPr>
          <w:rFonts w:eastAsia="SimSun"/>
          <w:b/>
          <w:caps/>
          <w:szCs w:val="24"/>
        </w:rPr>
      </w:pPr>
      <w:r>
        <w:rPr>
          <w:rFonts w:eastAsia="SimSun"/>
          <w:b/>
          <w:szCs w:val="24"/>
        </w:rPr>
        <w:t>Seventeenth</w:t>
      </w:r>
      <w:r w:rsidRPr="003A7291">
        <w:rPr>
          <w:rFonts w:eastAsia="SimSun"/>
          <w:b/>
          <w:szCs w:val="24"/>
        </w:rPr>
        <w:t xml:space="preserve"> Working Group Meeting </w:t>
      </w:r>
    </w:p>
    <w:p w14:paraId="0D8264BB" w14:textId="2712159D" w:rsidR="00D23A12" w:rsidRDefault="00681A4C" w:rsidP="00681A4C">
      <w:pPr>
        <w:widowControl w:val="0"/>
        <w:tabs>
          <w:tab w:val="left" w:pos="9009"/>
        </w:tabs>
        <w:autoSpaceDE w:val="0"/>
        <w:autoSpaceDN w:val="0"/>
        <w:adjustRightInd w:val="0"/>
        <w:ind w:right="4"/>
        <w:jc w:val="left"/>
        <w:rPr>
          <w:rFonts w:eastAsia="SimSun"/>
          <w:b/>
          <w:caps/>
          <w:szCs w:val="24"/>
        </w:rPr>
      </w:pPr>
      <w:r>
        <w:rPr>
          <w:rFonts w:eastAsia="SimSun"/>
          <w:b/>
          <w:caps/>
          <w:szCs w:val="24"/>
        </w:rPr>
        <w:tab/>
      </w:r>
    </w:p>
    <w:p w14:paraId="681F6AA5" w14:textId="22866918" w:rsidR="004F2FDB" w:rsidRDefault="004F2FDB" w:rsidP="004F2FDB">
      <w:pPr>
        <w:widowControl w:val="0"/>
        <w:autoSpaceDE w:val="0"/>
        <w:autoSpaceDN w:val="0"/>
        <w:adjustRightInd w:val="0"/>
        <w:jc w:val="center"/>
        <w:rPr>
          <w:rFonts w:eastAsia="SimSun"/>
          <w:b/>
          <w:szCs w:val="24"/>
        </w:rPr>
      </w:pPr>
      <w:r w:rsidRPr="00BD46AB">
        <w:rPr>
          <w:rFonts w:eastAsia="SimSun"/>
          <w:b/>
          <w:szCs w:val="24"/>
        </w:rPr>
        <w:t>Cairo, Egypt – 30 August – 7 September 2023</w:t>
      </w:r>
    </w:p>
    <w:p w14:paraId="03DEDDA1" w14:textId="77777777" w:rsidR="00770160" w:rsidRDefault="00770160"/>
    <w:p w14:paraId="4E343E95" w14:textId="77777777" w:rsidR="00D73077" w:rsidRDefault="00770160" w:rsidP="00D73077">
      <w:pPr>
        <w:pStyle w:val="ListParagraph"/>
        <w:tabs>
          <w:tab w:val="left" w:pos="2835"/>
        </w:tabs>
        <w:kinsoku w:val="0"/>
        <w:overflowPunct w:val="0"/>
        <w:autoSpaceDE w:val="0"/>
        <w:autoSpaceDN w:val="0"/>
        <w:adjustRightInd w:val="0"/>
        <w:ind w:left="0"/>
        <w:rPr>
          <w:rFonts w:ascii="Times New Roman" w:eastAsia="Times New Roman" w:hAnsi="Times New Roman"/>
          <w:b/>
          <w:szCs w:val="20"/>
          <w:lang w:val="en-GB"/>
        </w:rPr>
      </w:pPr>
      <w:r w:rsidRPr="00D73077">
        <w:rPr>
          <w:rFonts w:ascii="Times New Roman" w:eastAsia="Times New Roman" w:hAnsi="Times New Roman"/>
          <w:b/>
          <w:szCs w:val="20"/>
          <w:lang w:val="en-GB"/>
        </w:rPr>
        <w:t>Agenda Item </w:t>
      </w:r>
      <w:r w:rsidR="00D73077" w:rsidRPr="00D73077">
        <w:rPr>
          <w:rFonts w:ascii="Times New Roman" w:eastAsia="Times New Roman" w:hAnsi="Times New Roman"/>
          <w:b/>
          <w:szCs w:val="20"/>
          <w:lang w:val="en-GB"/>
        </w:rPr>
        <w:t>3</w:t>
      </w:r>
      <w:r w:rsidR="007F177D" w:rsidRPr="00D73077">
        <w:rPr>
          <w:rFonts w:ascii="Times New Roman" w:eastAsia="Times New Roman" w:hAnsi="Times New Roman"/>
          <w:b/>
          <w:szCs w:val="20"/>
          <w:lang w:val="en-GB"/>
        </w:rPr>
        <w:t>)</w:t>
      </w:r>
      <w:r w:rsidRPr="00D73077">
        <w:rPr>
          <w:rFonts w:ascii="Times New Roman" w:eastAsia="Times New Roman" w:hAnsi="Times New Roman"/>
          <w:b/>
          <w:szCs w:val="20"/>
          <w:lang w:val="en-GB"/>
        </w:rPr>
        <w:t>:</w:t>
      </w:r>
      <w:r w:rsidRPr="00D73077">
        <w:rPr>
          <w:rFonts w:ascii="Times New Roman" w:eastAsia="Times New Roman" w:hAnsi="Times New Roman"/>
          <w:b/>
          <w:szCs w:val="20"/>
          <w:lang w:val="en-GB"/>
        </w:rPr>
        <w:tab/>
      </w:r>
      <w:r w:rsidR="00D73077" w:rsidRPr="00D73077">
        <w:rPr>
          <w:rFonts w:ascii="Times New Roman" w:eastAsia="Times New Roman" w:hAnsi="Times New Roman"/>
          <w:b/>
          <w:szCs w:val="20"/>
          <w:lang w:val="en-GB"/>
        </w:rPr>
        <w:t xml:space="preserve">Development of </w:t>
      </w:r>
      <w:r w:rsidR="00D73077">
        <w:rPr>
          <w:rFonts w:ascii="Times New Roman" w:eastAsia="Times New Roman" w:hAnsi="Times New Roman"/>
          <w:b/>
          <w:szCs w:val="20"/>
          <w:lang w:val="en-GB"/>
        </w:rPr>
        <w:t>Material for ITU-R Studies</w:t>
      </w:r>
    </w:p>
    <w:p w14:paraId="1D776D0A" w14:textId="3200AAC3" w:rsidR="00770160" w:rsidRPr="00D73077" w:rsidRDefault="00D73077" w:rsidP="00D73077">
      <w:pPr>
        <w:pStyle w:val="ListParagraph"/>
        <w:tabs>
          <w:tab w:val="left" w:pos="2835"/>
        </w:tabs>
        <w:kinsoku w:val="0"/>
        <w:overflowPunct w:val="0"/>
        <w:autoSpaceDE w:val="0"/>
        <w:autoSpaceDN w:val="0"/>
        <w:adjustRightInd w:val="0"/>
        <w:ind w:left="0"/>
        <w:rPr>
          <w:rFonts w:ascii="Times New Roman" w:hAnsi="Times New Roman"/>
          <w:b/>
          <w:lang w:val="en-GB"/>
        </w:rPr>
      </w:pPr>
      <w:r w:rsidRPr="00D73077">
        <w:rPr>
          <w:rFonts w:ascii="Times New Roman" w:hAnsi="Times New Roman"/>
          <w:b/>
          <w:lang w:val="en-GB"/>
        </w:rPr>
        <w:tab/>
        <w:t>h) Other ITU-R material outside of WRC items</w:t>
      </w:r>
    </w:p>
    <w:p w14:paraId="099EE73C" w14:textId="77777777" w:rsidR="00770160" w:rsidRPr="00D73077" w:rsidRDefault="00770160">
      <w:pPr>
        <w:tabs>
          <w:tab w:val="left" w:pos="6972"/>
        </w:tabs>
        <w:rPr>
          <w:b/>
        </w:rPr>
      </w:pPr>
    </w:p>
    <w:p w14:paraId="3019B107" w14:textId="6D37C8BE" w:rsidR="00861726" w:rsidRPr="00EE22CC" w:rsidRDefault="00D73077" w:rsidP="00861726">
      <w:pPr>
        <w:pStyle w:val="Maintitle"/>
      </w:pPr>
      <w:r>
        <w:t>Requirement for Tighter Transmitter Spectral Mask</w:t>
      </w:r>
      <w:r w:rsidR="000A38A2">
        <w:t xml:space="preserve"> Requirements</w:t>
      </w:r>
      <w:r>
        <w:t xml:space="preserve"> and Better Definition of Required Receiver Selectivity in the ITU</w:t>
      </w:r>
    </w:p>
    <w:p w14:paraId="64A93747" w14:textId="77777777" w:rsidR="00861726" w:rsidRPr="00EE22CC" w:rsidRDefault="00861726" w:rsidP="00861726">
      <w:pPr>
        <w:tabs>
          <w:tab w:val="left" w:pos="6972"/>
        </w:tabs>
      </w:pPr>
    </w:p>
    <w:p w14:paraId="4ABA818C" w14:textId="77777777" w:rsidR="00861726" w:rsidRPr="00EE22CC" w:rsidRDefault="00861726" w:rsidP="00861726">
      <w:pPr>
        <w:tabs>
          <w:tab w:val="left" w:pos="6972"/>
        </w:tabs>
      </w:pPr>
    </w:p>
    <w:p w14:paraId="7008C122" w14:textId="77777777" w:rsidR="00861726" w:rsidRPr="00EE22CC" w:rsidRDefault="00861726" w:rsidP="00861726">
      <w:pPr>
        <w:jc w:val="center"/>
      </w:pPr>
      <w:r w:rsidRPr="00EE22CC">
        <w:t>(Presented by</w:t>
      </w:r>
      <w:bookmarkStart w:id="0" w:name="presented_by"/>
      <w:bookmarkEnd w:id="0"/>
      <w:r w:rsidRPr="00EE22CC">
        <w:t xml:space="preserve"> </w:t>
      </w:r>
      <w:r>
        <w:t>John Mettrop</w:t>
      </w:r>
      <w:r w:rsidRPr="00EE22CC">
        <w:t>)</w:t>
      </w:r>
    </w:p>
    <w:p w14:paraId="1AE61710" w14:textId="77777777" w:rsidR="00861726" w:rsidRPr="00EE22CC" w:rsidRDefault="00861726" w:rsidP="00861726"/>
    <w:p w14:paraId="080F6EE6" w14:textId="77777777" w:rsidR="00861726" w:rsidRPr="00EE22CC" w:rsidRDefault="00861726" w:rsidP="0086172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861726" w:rsidRPr="00EE22CC" w14:paraId="4439B4D9" w14:textId="77777777" w:rsidTr="00F3752B">
        <w:trPr>
          <w:cantSplit/>
          <w:trHeight w:hRule="exact" w:val="480"/>
          <w:jc w:val="center"/>
        </w:trPr>
        <w:tc>
          <w:tcPr>
            <w:tcW w:w="7200" w:type="dxa"/>
            <w:vAlign w:val="center"/>
          </w:tcPr>
          <w:p w14:paraId="531E15DE" w14:textId="77777777" w:rsidR="00861726" w:rsidRPr="00EE22CC" w:rsidRDefault="00861726" w:rsidP="00F3752B">
            <w:pPr>
              <w:jc w:val="center"/>
              <w:rPr>
                <w:sz w:val="24"/>
                <w:lang w:val="en-US"/>
              </w:rPr>
            </w:pPr>
            <w:r w:rsidRPr="00EE22CC">
              <w:rPr>
                <w:b/>
              </w:rPr>
              <w:t>SUMMARY</w:t>
            </w:r>
          </w:p>
        </w:tc>
      </w:tr>
      <w:tr w:rsidR="00861726" w:rsidRPr="00EE22CC" w14:paraId="2DBF728C" w14:textId="77777777" w:rsidTr="00F3752B">
        <w:trPr>
          <w:cantSplit/>
          <w:jc w:val="center"/>
        </w:trPr>
        <w:tc>
          <w:tcPr>
            <w:tcW w:w="7200" w:type="dxa"/>
          </w:tcPr>
          <w:p w14:paraId="74DBC272" w14:textId="2090E65C" w:rsidR="00861726" w:rsidRPr="00EE22CC" w:rsidRDefault="00D73077" w:rsidP="00F3752B">
            <w:pPr>
              <w:rPr>
                <w:lang w:val="en-US"/>
              </w:rPr>
            </w:pPr>
            <w:r>
              <w:rPr>
                <w:lang w:val="en-US"/>
              </w:rPr>
              <w:t>This document asks the question whether</w:t>
            </w:r>
            <w:r w:rsidR="000A38A2">
              <w:rPr>
                <w:lang w:val="en-US"/>
              </w:rPr>
              <w:t>,</w:t>
            </w:r>
            <w:r>
              <w:rPr>
                <w:lang w:val="en-US"/>
              </w:rPr>
              <w:t xml:space="preserve"> based on recent experience</w:t>
            </w:r>
            <w:r w:rsidR="000A38A2">
              <w:rPr>
                <w:lang w:val="en-US"/>
              </w:rPr>
              <w:t>s with mobile technologies at 2.</w:t>
            </w:r>
            <w:r w:rsidR="00681A4C">
              <w:rPr>
                <w:lang w:val="en-US"/>
              </w:rPr>
              <w:t>6</w:t>
            </w:r>
            <w:r w:rsidR="000A38A2">
              <w:rPr>
                <w:lang w:val="en-US"/>
              </w:rPr>
              <w:t xml:space="preserve"> &amp; 4 GHz, aviation should seek to tighten the transmit spectral mask requirements and better define receiver selectivity requirements as defined in the Radio Regulations and ITU R</w:t>
            </w:r>
            <w:r w:rsidR="00BD560E">
              <w:rPr>
                <w:lang w:val="en-US"/>
              </w:rPr>
              <w:t>e</w:t>
            </w:r>
            <w:r w:rsidR="000A38A2">
              <w:rPr>
                <w:lang w:val="en-US"/>
              </w:rPr>
              <w:t>commendations</w:t>
            </w:r>
            <w:r w:rsidR="00861726">
              <w:rPr>
                <w:lang w:val="en-US"/>
              </w:rPr>
              <w:t>.</w:t>
            </w:r>
          </w:p>
        </w:tc>
      </w:tr>
    </w:tbl>
    <w:p w14:paraId="249A2453" w14:textId="77777777" w:rsidR="00861726" w:rsidRPr="00EE22CC" w:rsidRDefault="00861726" w:rsidP="00861726"/>
    <w:p w14:paraId="48705839" w14:textId="77777777" w:rsidR="00861726" w:rsidRPr="00EE22CC" w:rsidRDefault="00861726" w:rsidP="00861726"/>
    <w:p w14:paraId="18F554E8" w14:textId="77777777" w:rsidR="00861726" w:rsidRPr="00EE22CC" w:rsidRDefault="00861726" w:rsidP="00861726">
      <w:pPr>
        <w:pStyle w:val="1Heading"/>
      </w:pPr>
      <w:bookmarkStart w:id="1" w:name="_Hlk143418823"/>
      <w:r w:rsidRPr="00EE22CC">
        <w:t>INTRODUCTION</w:t>
      </w:r>
    </w:p>
    <w:p w14:paraId="16C705BA" w14:textId="28FFD276" w:rsidR="00861726" w:rsidRDefault="00BD560E" w:rsidP="00861726">
      <w:pPr>
        <w:pStyle w:val="2para"/>
        <w:tabs>
          <w:tab w:val="clear" w:pos="1855"/>
        </w:tabs>
      </w:pPr>
      <w:r>
        <w:t>Aviation has been caught out twice within recent years by the introduction of mobile technology into frequency bands close to those used by aeronautical systems</w:t>
      </w:r>
      <w:r w:rsidR="00861726">
        <w:t>.</w:t>
      </w:r>
      <w:r>
        <w:t xml:space="preserve"> This document, based on those instances asks the question whether aviation should </w:t>
      </w:r>
      <w:r>
        <w:rPr>
          <w:lang w:val="en-US"/>
        </w:rPr>
        <w:t>seek to tighten the transmit spectral mask requirements and better define receiver selectivity requirements as defined in the Radio Regulations and ITU Recommendations and makes a proposal for a working paper to the ITU.</w:t>
      </w:r>
    </w:p>
    <w:p w14:paraId="6C3361F2" w14:textId="77777777" w:rsidR="00861726" w:rsidRPr="00EE22CC" w:rsidRDefault="00861726" w:rsidP="00861726">
      <w:pPr>
        <w:pStyle w:val="1Heading"/>
      </w:pPr>
      <w:r w:rsidRPr="00EE22CC">
        <w:t>DISCUSSION</w:t>
      </w:r>
    </w:p>
    <w:p w14:paraId="42E889E6" w14:textId="15C4E76E" w:rsidR="00861726" w:rsidRDefault="007C4E94" w:rsidP="00861726">
      <w:pPr>
        <w:pStyle w:val="2para"/>
        <w:tabs>
          <w:tab w:val="clear" w:pos="1855"/>
        </w:tabs>
      </w:pPr>
      <w:r>
        <w:t xml:space="preserve">Around 2010 LTE was in the process of being or about to be deployed. In the UK knowing that the 2.6 GHz frequency band was close to the primary radar frequency band 2.7-3.1 GHz Ofcom commissioned a study to </w:t>
      </w:r>
      <w:r w:rsidR="00515038">
        <w:t xml:space="preserve">understand the impact the radar spurious emissions would have on the deployment of LTE. Fortunately, the team undertaking the study had some spare time and decide to check the impact the LTE signal would have on the primary radar. The results of that testing clearly indicated that if nothing was done about the situation the radar would experience harmful interference and that if action was not taken then the radars would have to be withdrawn from service. Upon further investigation it was determined that the issue lay with the radars having little or no frontend RF filtering. As a result, at least in the UK, the start of LTE services in the 2.6 GHz frequency band was delayed </w:t>
      </w:r>
      <w:r w:rsidR="00806B24">
        <w:t xml:space="preserve">until </w:t>
      </w:r>
      <w:r w:rsidR="00515038">
        <w:t xml:space="preserve">new frontend RF filters </w:t>
      </w:r>
      <w:r w:rsidR="00806B24">
        <w:t xml:space="preserve">had been designed and fitted </w:t>
      </w:r>
      <w:r w:rsidR="00515038">
        <w:t>to all existing civil S-band radars</w:t>
      </w:r>
      <w:r>
        <w:t xml:space="preserve"> </w:t>
      </w:r>
      <w:r w:rsidR="00515038">
        <w:t>operating in the frequency band 2.7-3.1 GHz to address the problem</w:t>
      </w:r>
      <w:r w:rsidR="00806B24">
        <w:t>.</w:t>
      </w:r>
    </w:p>
    <w:p w14:paraId="6B471596" w14:textId="75A57F1C" w:rsidR="00912110" w:rsidRDefault="00806B24" w:rsidP="00861726">
      <w:pPr>
        <w:pStyle w:val="2para"/>
        <w:tabs>
          <w:tab w:val="clear" w:pos="1855"/>
        </w:tabs>
      </w:pPr>
      <w:r>
        <w:lastRenderedPageBreak/>
        <w:t xml:space="preserve">More recently the introduction of 5G mobile services around 4 GHz has raised issues with potential interference into radio altimeters and similar to the situation with LTE new </w:t>
      </w:r>
      <w:r w:rsidR="003B0AB9">
        <w:t xml:space="preserve">front-end </w:t>
      </w:r>
      <w:r>
        <w:t xml:space="preserve">filters have had to be designed and fitted to some or all radio altimeters to address the threat posed by the fundamental power from the 5G base stations. However, during the theoretical studies an additional threat was identified </w:t>
      </w:r>
      <w:r w:rsidR="00912110">
        <w:t>where the spurious emissions from the 5G base stations falling into the passband of the radio altimeter could also cause harmful interference to the operation of the radio altimeter. This effect only occurred if you assume that the roll-off of the 5G base stations spectral mask does not continue beyond the point where you enter the spurious domain and achieve a certain level of additional attenuation.</w:t>
      </w:r>
    </w:p>
    <w:p w14:paraId="306C07B3" w14:textId="7FEA9CAB" w:rsidR="002C102F" w:rsidRDefault="00912110" w:rsidP="00861726">
      <w:pPr>
        <w:pStyle w:val="2para"/>
        <w:tabs>
          <w:tab w:val="clear" w:pos="1855"/>
        </w:tabs>
      </w:pPr>
      <w:r>
        <w:t xml:space="preserve">The two cases briefly described above highlight that </w:t>
      </w:r>
      <w:r w:rsidR="003B0AB9">
        <w:t>aeronautical</w:t>
      </w:r>
      <w:r>
        <w:t xml:space="preserve"> </w:t>
      </w:r>
      <w:r w:rsidR="003B0AB9">
        <w:t xml:space="preserve">systems, </w:t>
      </w:r>
      <w:r>
        <w:t xml:space="preserve">and possibly </w:t>
      </w:r>
      <w:r w:rsidR="003B0AB9">
        <w:t xml:space="preserve">those operating in </w:t>
      </w:r>
      <w:r>
        <w:t xml:space="preserve">other </w:t>
      </w:r>
      <w:r w:rsidR="003B0AB9">
        <w:t>services,</w:t>
      </w:r>
      <w:r>
        <w:t xml:space="preserve"> are </w:t>
      </w:r>
      <w:r w:rsidR="003B0AB9">
        <w:t xml:space="preserve">potentially </w:t>
      </w:r>
      <w:r>
        <w:t xml:space="preserve">vulnerable to </w:t>
      </w:r>
      <w:r w:rsidR="003B0AB9">
        <w:t xml:space="preserve">interference from </w:t>
      </w:r>
      <w:r>
        <w:t>the introduction of new systems in frequency bands that are close to those used by the</w:t>
      </w:r>
      <w:r w:rsidR="00122ECA">
        <w:t xml:space="preserve"> incumbent systems</w:t>
      </w:r>
      <w:r>
        <w:t xml:space="preserve">. In the case of </w:t>
      </w:r>
      <w:r w:rsidR="002C102F">
        <w:t>aviation,</w:t>
      </w:r>
      <w:r>
        <w:t xml:space="preserve"> we are more likely to be vulnerable due to the age of our equipment designs that were developed when spectrum congestion was not a problem.</w:t>
      </w:r>
      <w:r w:rsidR="002C102F">
        <w:t xml:space="preserve"> </w:t>
      </w:r>
    </w:p>
    <w:p w14:paraId="6DD20FD3" w14:textId="1E181CE8" w:rsidR="003C611E" w:rsidRDefault="002C102F" w:rsidP="00861726">
      <w:pPr>
        <w:pStyle w:val="2para"/>
        <w:tabs>
          <w:tab w:val="clear" w:pos="1855"/>
        </w:tabs>
      </w:pPr>
      <w:r>
        <w:t>The two cases indicate there are potentially two different issues that need to be addressed the capability of a victim receiver to reject the fundamental signal of a potential interference source and the level of spurious emissions generated by a potential interference source that fall within the passband of the victim receiver.</w:t>
      </w:r>
      <w:r w:rsidR="003C611E">
        <w:t xml:space="preserve"> The first situation is something that can be controlled </w:t>
      </w:r>
      <w:r w:rsidR="003B0AB9">
        <w:t>through</w:t>
      </w:r>
      <w:r w:rsidR="003C611E">
        <w:t xml:space="preserve"> the design of the potential victim receiver however the level of spurious generated by </w:t>
      </w:r>
      <w:r w:rsidR="00122ECA">
        <w:t xml:space="preserve">the introduction of a new system </w:t>
      </w:r>
      <w:r w:rsidR="003C611E">
        <w:t>is outside of the control of the potential victim designer/operator.</w:t>
      </w:r>
    </w:p>
    <w:p w14:paraId="217ACBC3" w14:textId="221CBC5A" w:rsidR="00A30C52" w:rsidRDefault="00A30C52" w:rsidP="00F34522">
      <w:pPr>
        <w:pStyle w:val="3para"/>
      </w:pPr>
      <w:r w:rsidRPr="003C611E">
        <w:rPr>
          <w:b/>
          <w:bCs/>
        </w:rPr>
        <w:t>Ability of a receiver to reject a potential interfering signal</w:t>
      </w:r>
      <w:r>
        <w:rPr>
          <w:b/>
          <w:bCs/>
        </w:rPr>
        <w:t>.</w:t>
      </w:r>
    </w:p>
    <w:p w14:paraId="628AC4EB" w14:textId="5571200F" w:rsidR="003C611E" w:rsidRDefault="003C611E" w:rsidP="00F34522">
      <w:pPr>
        <w:pStyle w:val="4para"/>
      </w:pPr>
      <w:r>
        <w:t xml:space="preserve">To date there is little regulatory guidance on the required ability of a receiver to reject other signals.  The Radio Regulations only </w:t>
      </w:r>
      <w:r w:rsidR="00977297">
        <w:t>make the following four statements about receivers:</w:t>
      </w:r>
    </w:p>
    <w:p w14:paraId="291A48D9" w14:textId="5516A134" w:rsidR="00977297" w:rsidRPr="00977297" w:rsidRDefault="00977297" w:rsidP="008C49BC">
      <w:pPr>
        <w:autoSpaceDE w:val="0"/>
        <w:autoSpaceDN w:val="0"/>
        <w:adjustRightInd w:val="0"/>
        <w:spacing w:before="60" w:after="60"/>
        <w:ind w:left="1985" w:hanging="567"/>
        <w:jc w:val="left"/>
        <w:rPr>
          <w:sz w:val="24"/>
          <w:szCs w:val="24"/>
          <w:lang w:eastAsia="en-GB"/>
        </w:rPr>
      </w:pPr>
      <w:r w:rsidRPr="00977297">
        <w:rPr>
          <w:b/>
          <w:bCs/>
          <w:sz w:val="24"/>
          <w:szCs w:val="24"/>
          <w:lang w:eastAsia="en-GB"/>
        </w:rPr>
        <w:t xml:space="preserve">3.9 </w:t>
      </w:r>
      <w:r>
        <w:rPr>
          <w:b/>
          <w:bCs/>
          <w:sz w:val="24"/>
          <w:szCs w:val="24"/>
          <w:lang w:eastAsia="en-GB"/>
        </w:rPr>
        <w:tab/>
      </w:r>
      <w:r w:rsidRPr="00977297">
        <w:rPr>
          <w:sz w:val="24"/>
          <w:szCs w:val="24"/>
          <w:lang w:eastAsia="en-GB"/>
        </w:rPr>
        <w:t>The bandwidths of emissions also shall be such as to ensure the most efficient</w:t>
      </w:r>
      <w:r>
        <w:rPr>
          <w:sz w:val="24"/>
          <w:szCs w:val="24"/>
          <w:lang w:eastAsia="en-GB"/>
        </w:rPr>
        <w:t xml:space="preserve"> </w:t>
      </w:r>
      <w:r w:rsidRPr="00977297">
        <w:rPr>
          <w:sz w:val="24"/>
          <w:szCs w:val="24"/>
          <w:lang w:eastAsia="en-GB"/>
        </w:rPr>
        <w:t>utilization of the spectrum; in general this requires that bandwidths be kept at the lowest values which</w:t>
      </w:r>
      <w:r>
        <w:rPr>
          <w:sz w:val="24"/>
          <w:szCs w:val="24"/>
          <w:lang w:eastAsia="en-GB"/>
        </w:rPr>
        <w:t xml:space="preserve"> </w:t>
      </w:r>
      <w:r w:rsidRPr="00977297">
        <w:rPr>
          <w:sz w:val="24"/>
          <w:szCs w:val="24"/>
          <w:lang w:eastAsia="en-GB"/>
        </w:rPr>
        <w:t xml:space="preserve">the state of the technique and the nature of the service permit. Appendix </w:t>
      </w:r>
      <w:r w:rsidRPr="00977297">
        <w:rPr>
          <w:b/>
          <w:bCs/>
          <w:sz w:val="24"/>
          <w:szCs w:val="24"/>
          <w:lang w:eastAsia="en-GB"/>
        </w:rPr>
        <w:t xml:space="preserve">1 </w:t>
      </w:r>
      <w:r w:rsidRPr="00977297">
        <w:rPr>
          <w:sz w:val="24"/>
          <w:szCs w:val="24"/>
          <w:lang w:eastAsia="en-GB"/>
        </w:rPr>
        <w:t>is provided as a guide for</w:t>
      </w:r>
      <w:r>
        <w:rPr>
          <w:sz w:val="24"/>
          <w:szCs w:val="24"/>
          <w:lang w:eastAsia="en-GB"/>
        </w:rPr>
        <w:t xml:space="preserve"> </w:t>
      </w:r>
      <w:r w:rsidRPr="00977297">
        <w:rPr>
          <w:sz w:val="24"/>
          <w:szCs w:val="24"/>
          <w:lang w:eastAsia="en-GB"/>
        </w:rPr>
        <w:t>the determination of the necessary bandwidth.</w:t>
      </w:r>
    </w:p>
    <w:p w14:paraId="1B016A6D" w14:textId="6033367C" w:rsidR="00977297" w:rsidRPr="00977297" w:rsidRDefault="00977297" w:rsidP="008C49BC">
      <w:pPr>
        <w:autoSpaceDE w:val="0"/>
        <w:autoSpaceDN w:val="0"/>
        <w:adjustRightInd w:val="0"/>
        <w:spacing w:before="60" w:after="60"/>
        <w:ind w:left="1985" w:hanging="567"/>
        <w:jc w:val="left"/>
        <w:rPr>
          <w:sz w:val="24"/>
          <w:szCs w:val="24"/>
          <w:lang w:eastAsia="en-GB"/>
        </w:rPr>
      </w:pPr>
      <w:r w:rsidRPr="00977297">
        <w:rPr>
          <w:b/>
          <w:bCs/>
          <w:sz w:val="24"/>
          <w:szCs w:val="24"/>
          <w:lang w:eastAsia="en-GB"/>
        </w:rPr>
        <w:t xml:space="preserve">3.10 </w:t>
      </w:r>
      <w:r>
        <w:rPr>
          <w:b/>
          <w:bCs/>
          <w:sz w:val="24"/>
          <w:szCs w:val="24"/>
          <w:lang w:eastAsia="en-GB"/>
        </w:rPr>
        <w:tab/>
      </w:r>
      <w:r w:rsidRPr="00977297">
        <w:rPr>
          <w:sz w:val="24"/>
          <w:szCs w:val="24"/>
          <w:lang w:eastAsia="en-GB"/>
        </w:rPr>
        <w:t>Where bandwidth-expansion techniques are used, the minimum spectral power</w:t>
      </w:r>
      <w:r>
        <w:rPr>
          <w:sz w:val="24"/>
          <w:szCs w:val="24"/>
          <w:lang w:eastAsia="en-GB"/>
        </w:rPr>
        <w:t xml:space="preserve"> </w:t>
      </w:r>
      <w:r w:rsidRPr="00977297">
        <w:rPr>
          <w:sz w:val="24"/>
          <w:szCs w:val="24"/>
          <w:lang w:eastAsia="en-GB"/>
        </w:rPr>
        <w:t>density consistent with efficient spectrum utilization shall be employed.</w:t>
      </w:r>
    </w:p>
    <w:p w14:paraId="13DD0151" w14:textId="27BE10C9" w:rsidR="00977297" w:rsidRPr="00977297" w:rsidRDefault="00977297" w:rsidP="008C49BC">
      <w:pPr>
        <w:autoSpaceDE w:val="0"/>
        <w:autoSpaceDN w:val="0"/>
        <w:adjustRightInd w:val="0"/>
        <w:spacing w:before="60" w:after="60"/>
        <w:ind w:left="1985" w:hanging="567"/>
        <w:jc w:val="left"/>
        <w:rPr>
          <w:sz w:val="24"/>
          <w:szCs w:val="24"/>
          <w:lang w:eastAsia="en-GB"/>
        </w:rPr>
      </w:pPr>
      <w:r w:rsidRPr="00977297">
        <w:rPr>
          <w:b/>
          <w:bCs/>
          <w:sz w:val="24"/>
          <w:szCs w:val="24"/>
          <w:lang w:eastAsia="en-GB"/>
        </w:rPr>
        <w:t xml:space="preserve">3.11 </w:t>
      </w:r>
      <w:r>
        <w:rPr>
          <w:b/>
          <w:bCs/>
          <w:sz w:val="24"/>
          <w:szCs w:val="24"/>
          <w:lang w:eastAsia="en-GB"/>
        </w:rPr>
        <w:tab/>
      </w:r>
      <w:r w:rsidRPr="00977297">
        <w:rPr>
          <w:sz w:val="24"/>
          <w:szCs w:val="24"/>
          <w:lang w:eastAsia="en-GB"/>
        </w:rPr>
        <w:t>Wherever necessary for efficient spectrum use, the receivers used by any service</w:t>
      </w:r>
      <w:r>
        <w:rPr>
          <w:sz w:val="24"/>
          <w:szCs w:val="24"/>
          <w:lang w:eastAsia="en-GB"/>
        </w:rPr>
        <w:t xml:space="preserve"> </w:t>
      </w:r>
      <w:r w:rsidRPr="00977297">
        <w:rPr>
          <w:sz w:val="24"/>
          <w:szCs w:val="24"/>
          <w:lang w:eastAsia="en-GB"/>
        </w:rPr>
        <w:t>should comply as far as possible with the frequency tolerances of the transmitters of that service, due</w:t>
      </w:r>
      <w:r>
        <w:rPr>
          <w:sz w:val="24"/>
          <w:szCs w:val="24"/>
          <w:lang w:eastAsia="en-GB"/>
        </w:rPr>
        <w:t xml:space="preserve"> </w:t>
      </w:r>
      <w:r w:rsidRPr="00977297">
        <w:rPr>
          <w:sz w:val="24"/>
          <w:szCs w:val="24"/>
          <w:lang w:eastAsia="en-GB"/>
        </w:rPr>
        <w:t>regard being paid to the Doppler effect where appropriate.</w:t>
      </w:r>
    </w:p>
    <w:p w14:paraId="7BB987E4" w14:textId="4E306907" w:rsidR="00977297" w:rsidRPr="00977297" w:rsidRDefault="00977297" w:rsidP="008C49BC">
      <w:pPr>
        <w:autoSpaceDE w:val="0"/>
        <w:autoSpaceDN w:val="0"/>
        <w:adjustRightInd w:val="0"/>
        <w:spacing w:before="60" w:after="60"/>
        <w:ind w:left="1985" w:hanging="567"/>
        <w:jc w:val="left"/>
        <w:rPr>
          <w:sz w:val="24"/>
          <w:szCs w:val="24"/>
          <w:lang w:eastAsia="en-GB"/>
        </w:rPr>
      </w:pPr>
      <w:r w:rsidRPr="00977297">
        <w:rPr>
          <w:b/>
          <w:bCs/>
          <w:sz w:val="24"/>
          <w:szCs w:val="24"/>
          <w:lang w:eastAsia="en-GB"/>
        </w:rPr>
        <w:t xml:space="preserve">3.12 </w:t>
      </w:r>
      <w:r>
        <w:rPr>
          <w:b/>
          <w:bCs/>
          <w:sz w:val="24"/>
          <w:szCs w:val="24"/>
          <w:lang w:eastAsia="en-GB"/>
        </w:rPr>
        <w:tab/>
      </w:r>
      <w:r w:rsidRPr="00977297">
        <w:rPr>
          <w:sz w:val="24"/>
          <w:szCs w:val="24"/>
          <w:lang w:eastAsia="en-GB"/>
        </w:rPr>
        <w:t>Receiving stations should use equipment with technical characteristics</w:t>
      </w:r>
      <w:r>
        <w:rPr>
          <w:sz w:val="24"/>
          <w:szCs w:val="24"/>
          <w:lang w:eastAsia="en-GB"/>
        </w:rPr>
        <w:t xml:space="preserve"> </w:t>
      </w:r>
      <w:r w:rsidRPr="00977297">
        <w:rPr>
          <w:sz w:val="24"/>
          <w:szCs w:val="24"/>
          <w:lang w:eastAsia="en-GB"/>
        </w:rPr>
        <w:t>appropriate for the class of emission concerned; in particular, selectivity should be appropriate having</w:t>
      </w:r>
      <w:r>
        <w:rPr>
          <w:sz w:val="24"/>
          <w:szCs w:val="24"/>
          <w:lang w:eastAsia="en-GB"/>
        </w:rPr>
        <w:t xml:space="preserve"> </w:t>
      </w:r>
      <w:r w:rsidRPr="00977297">
        <w:rPr>
          <w:sz w:val="24"/>
          <w:szCs w:val="24"/>
          <w:lang w:eastAsia="en-GB"/>
        </w:rPr>
        <w:t xml:space="preserve">regard to No. </w:t>
      </w:r>
      <w:r w:rsidRPr="00977297">
        <w:rPr>
          <w:b/>
          <w:bCs/>
          <w:sz w:val="24"/>
          <w:szCs w:val="24"/>
          <w:lang w:eastAsia="en-GB"/>
        </w:rPr>
        <w:t xml:space="preserve">3.9 </w:t>
      </w:r>
      <w:r w:rsidRPr="00977297">
        <w:rPr>
          <w:sz w:val="24"/>
          <w:szCs w:val="24"/>
          <w:lang w:eastAsia="en-GB"/>
        </w:rPr>
        <w:t>on the bandwidths of emissions.</w:t>
      </w:r>
    </w:p>
    <w:p w14:paraId="103E42E2" w14:textId="323A14AD" w:rsidR="00977297" w:rsidRPr="00977297" w:rsidRDefault="00977297" w:rsidP="008C49BC">
      <w:pPr>
        <w:autoSpaceDE w:val="0"/>
        <w:autoSpaceDN w:val="0"/>
        <w:adjustRightInd w:val="0"/>
        <w:spacing w:before="60" w:after="240"/>
        <w:ind w:left="1985" w:hanging="567"/>
        <w:jc w:val="left"/>
        <w:rPr>
          <w:sz w:val="24"/>
          <w:szCs w:val="24"/>
        </w:rPr>
      </w:pPr>
      <w:r w:rsidRPr="00977297">
        <w:rPr>
          <w:b/>
          <w:bCs/>
          <w:sz w:val="24"/>
          <w:szCs w:val="24"/>
          <w:lang w:eastAsia="en-GB"/>
        </w:rPr>
        <w:t xml:space="preserve">3.13 </w:t>
      </w:r>
      <w:r>
        <w:rPr>
          <w:b/>
          <w:bCs/>
          <w:sz w:val="24"/>
          <w:szCs w:val="24"/>
          <w:lang w:eastAsia="en-GB"/>
        </w:rPr>
        <w:tab/>
      </w:r>
      <w:r w:rsidRPr="00977297">
        <w:rPr>
          <w:sz w:val="24"/>
          <w:szCs w:val="24"/>
          <w:lang w:eastAsia="en-GB"/>
        </w:rPr>
        <w:t>The performance characteristics of receivers should be adequate to ensure that</w:t>
      </w:r>
      <w:r>
        <w:rPr>
          <w:sz w:val="24"/>
          <w:szCs w:val="24"/>
          <w:lang w:eastAsia="en-GB"/>
        </w:rPr>
        <w:t xml:space="preserve"> </w:t>
      </w:r>
      <w:r w:rsidRPr="00977297">
        <w:rPr>
          <w:sz w:val="24"/>
          <w:szCs w:val="24"/>
          <w:lang w:eastAsia="en-GB"/>
        </w:rPr>
        <w:t>they do not suffer from interference due to transmitters situated at a reasonable distance and which</w:t>
      </w:r>
      <w:r>
        <w:rPr>
          <w:sz w:val="24"/>
          <w:szCs w:val="24"/>
          <w:lang w:eastAsia="en-GB"/>
        </w:rPr>
        <w:t xml:space="preserve"> </w:t>
      </w:r>
      <w:r w:rsidRPr="00977297">
        <w:rPr>
          <w:sz w:val="24"/>
          <w:szCs w:val="24"/>
          <w:lang w:eastAsia="en-GB"/>
        </w:rPr>
        <w:t>operate in accordance with these Regulations.</w:t>
      </w:r>
    </w:p>
    <w:p w14:paraId="2720E48A" w14:textId="27F586B3" w:rsidR="00977297" w:rsidRDefault="00977297" w:rsidP="00F34522">
      <w:pPr>
        <w:pStyle w:val="4para"/>
      </w:pPr>
      <w:r>
        <w:t xml:space="preserve">Generally, the philosophy has been that you control the design of your receivers and therefore how robust you want those receivers to be from other interference sources is under your own control. There is also an assumption that designs will evolve over time to take account of the changing spectral landscape and that a change to the </w:t>
      </w:r>
      <w:r w:rsidR="002D38BC">
        <w:t>Radio Regulations is an early notification that action may be required.</w:t>
      </w:r>
    </w:p>
    <w:p w14:paraId="3A691E7D" w14:textId="77777777" w:rsidR="002D38BC" w:rsidRDefault="002D38BC" w:rsidP="00F34522">
      <w:pPr>
        <w:pStyle w:val="4para"/>
      </w:pPr>
      <w:r>
        <w:t>How can this be addressed? There are two options, either aviation can accept the general philosophy that has prevailed in the past and use more robust receiver designs or we can seek a change to that philosophy though the inclusion of more detailed regulatory with respect to the minimum selectivity of receivers.</w:t>
      </w:r>
    </w:p>
    <w:p w14:paraId="263C1ED0" w14:textId="77777777" w:rsidR="002D38BC" w:rsidRPr="00F34522" w:rsidRDefault="002D38BC" w:rsidP="00F34522">
      <w:pPr>
        <w:pStyle w:val="3para"/>
        <w:rPr>
          <w:b/>
          <w:bCs/>
          <w:szCs w:val="22"/>
        </w:rPr>
      </w:pPr>
      <w:r w:rsidRPr="00F34522">
        <w:rPr>
          <w:b/>
          <w:bCs/>
          <w:szCs w:val="22"/>
        </w:rPr>
        <w:t>Transmitter spurious emissions</w:t>
      </w:r>
    </w:p>
    <w:p w14:paraId="5DCDDC07" w14:textId="77777777" w:rsidR="001039CE" w:rsidRDefault="002D38BC" w:rsidP="00F34522">
      <w:pPr>
        <w:pStyle w:val="4para"/>
      </w:pPr>
      <w:r>
        <w:t>The Radio Regulations do provide guidance on a t</w:t>
      </w:r>
      <w:r w:rsidR="001039CE">
        <w:t>ransmitters spectral mask in appendices 1,2 &amp; 3 which incorporate by reference Recommendation SM.1138-3. However, these appendices have not been updated for some time whilst technology has improved making it easier to build transmitters that generate greater power and newer waveforms which allow for better use of the spectrum.</w:t>
      </w:r>
    </w:p>
    <w:p w14:paraId="570739A2" w14:textId="77777777" w:rsidR="00A30C52" w:rsidRDefault="001039CE" w:rsidP="00F34522">
      <w:pPr>
        <w:pStyle w:val="4para"/>
      </w:pPr>
      <w:r>
        <w:t>In the past there has always been an assumption that the spectral mask of a transmitter will continue to roll-off beyond the boundary between the out-of-band and spurious domains. However, as spectrum has become more congested</w:t>
      </w:r>
      <w:r w:rsidR="00A30C52">
        <w:t>, transmitters more powerful and trust between the various sectors less so the limits applied to spurious emissions have been demonstrated to be inadequate.</w:t>
      </w:r>
    </w:p>
    <w:p w14:paraId="74F44072" w14:textId="294EE765" w:rsidR="002D38BC" w:rsidRDefault="00A30C52" w:rsidP="00F34522">
      <w:pPr>
        <w:pStyle w:val="4para"/>
      </w:pPr>
      <w:r>
        <w:t>As with the issues around receiver design above there are two potential solutions, maintain the current regulations and re-establish trust between the various sectors about roll-off or seek changes to the regulations to tighter control a transmitters spectral mask.</w:t>
      </w:r>
    </w:p>
    <w:p w14:paraId="2288B138" w14:textId="2E2E2426" w:rsidR="00A30C52" w:rsidRDefault="008C49BC" w:rsidP="008C49BC">
      <w:pPr>
        <w:pStyle w:val="2Heading"/>
        <w:tabs>
          <w:tab w:val="clear" w:pos="720"/>
          <w:tab w:val="clear" w:pos="1855"/>
          <w:tab w:val="num" w:pos="1276"/>
        </w:tabs>
        <w:ind w:left="0" w:right="-33" w:hanging="11"/>
        <w:rPr>
          <w:b w:val="0"/>
          <w:bCs/>
        </w:rPr>
      </w:pPr>
      <w:r w:rsidRPr="008C49BC">
        <w:rPr>
          <w:b w:val="0"/>
          <w:bCs/>
        </w:rPr>
        <w:t xml:space="preserve">The </w:t>
      </w:r>
      <w:r>
        <w:rPr>
          <w:b w:val="0"/>
          <w:bCs/>
        </w:rPr>
        <w:t>question mark therefore is whether aviation wants and has the resource to seek a change in the regulatory framework to introduce better receiver performance requirements and improvements to the transmitter spectral mask requirements. It should be noted that the transmit spectral mask current defined in the Radio Regulations is based on the necessary bandwidth of the signal but that the formulae for calculating that necessary bandwidth do not consider many modern waveforms used in aviation and hence will also need to be updated.</w:t>
      </w:r>
    </w:p>
    <w:p w14:paraId="63AC520D" w14:textId="23013999" w:rsidR="008C49BC" w:rsidRDefault="008C49BC" w:rsidP="008C49BC">
      <w:pPr>
        <w:pStyle w:val="3para"/>
      </w:pPr>
      <w:r>
        <w:t xml:space="preserve">Additionally, if aviation decides it does want to seek changes to the regulations related to transmitter spectral mask and receiver selectivity then it must be </w:t>
      </w:r>
      <w:r w:rsidR="00735CD7">
        <w:t>seen to be adopting such an approach to it’s own equipment design.</w:t>
      </w:r>
    </w:p>
    <w:p w14:paraId="31CC03EC" w14:textId="3B901215" w:rsidR="00735CD7" w:rsidRPr="008C49BC" w:rsidRDefault="00735CD7" w:rsidP="008C49BC">
      <w:pPr>
        <w:pStyle w:val="3para"/>
      </w:pPr>
      <w:r>
        <w:t>AS I believe that Study Group 1 intend to review with a view to revising their recommendations in relation to transmitter and receiver design this might be an opportune moment to seek these changes and I would therefore suggest that the FSMP supports the submission of the attached paper to the ITU.</w:t>
      </w:r>
    </w:p>
    <w:p w14:paraId="6DFF15F1" w14:textId="77777777" w:rsidR="00861726" w:rsidRDefault="00861726" w:rsidP="00861726">
      <w:pPr>
        <w:pStyle w:val="1Heading"/>
      </w:pPr>
      <w:r w:rsidRPr="00EE22CC">
        <w:t>ACTION BY THE MEETING</w:t>
      </w:r>
    </w:p>
    <w:p w14:paraId="6DF9B323" w14:textId="77777777" w:rsidR="00861726" w:rsidRPr="00EE22CC" w:rsidRDefault="00861726" w:rsidP="00861726">
      <w:pPr>
        <w:pStyle w:val="2para"/>
        <w:tabs>
          <w:tab w:val="clear" w:pos="1855"/>
        </w:tabs>
      </w:pPr>
      <w:bookmarkStart w:id="2" w:name="_Hlk16835805"/>
      <w:r w:rsidRPr="00EE22CC">
        <w:t>The meeting is invited to:</w:t>
      </w:r>
    </w:p>
    <w:p w14:paraId="1F5A37D5" w14:textId="77777777" w:rsidR="00861726" w:rsidRPr="00EE22CC" w:rsidRDefault="00861726" w:rsidP="00861726">
      <w:pPr>
        <w:pStyle w:val="Listabc"/>
      </w:pPr>
      <w:r w:rsidRPr="00EE22CC">
        <w:rPr>
          <w:lang w:val="en-GB"/>
        </w:rPr>
        <w:t>n</w:t>
      </w:r>
      <w:r w:rsidRPr="00EE22CC">
        <w:t>ote and review the contents of this working paper</w:t>
      </w:r>
      <w:r>
        <w:t>.</w:t>
      </w:r>
    </w:p>
    <w:p w14:paraId="5EF60DCF" w14:textId="0E74F954" w:rsidR="00861726" w:rsidRDefault="00735CD7" w:rsidP="00861726">
      <w:pPr>
        <w:pStyle w:val="Listabc"/>
      </w:pPr>
      <w:r>
        <w:t>Support the need for change to the to the regulations related to transmitter spectral mask and receiver selectivity</w:t>
      </w:r>
    </w:p>
    <w:p w14:paraId="2F77D85F" w14:textId="1818AAF1" w:rsidR="00735CD7" w:rsidRDefault="00735CD7" w:rsidP="00861726">
      <w:pPr>
        <w:pStyle w:val="Listabc"/>
      </w:pPr>
      <w:r>
        <w:t>Support the submission of the attached paper to the ITU</w:t>
      </w:r>
    </w:p>
    <w:bookmarkEnd w:id="1"/>
    <w:bookmarkEnd w:id="2"/>
    <w:p w14:paraId="207CB4F6" w14:textId="77777777" w:rsidR="00861726" w:rsidRPr="00EE22CC" w:rsidRDefault="00861726" w:rsidP="00861726">
      <w:pPr>
        <w:pStyle w:val="Listabc"/>
        <w:numPr>
          <w:ilvl w:val="0"/>
          <w:numId w:val="0"/>
        </w:numPr>
        <w:ind w:left="1440"/>
        <w:jc w:val="center"/>
      </w:pPr>
      <w:r w:rsidRPr="00EE22CC">
        <w:t>— END —</w:t>
      </w:r>
    </w:p>
    <w:p w14:paraId="4B350042" w14:textId="2A33ABD6" w:rsidR="00861726" w:rsidRDefault="00861726" w:rsidP="00122ECA">
      <w:pPr>
        <w:jc w:val="center"/>
        <w:rPr>
          <w:b/>
        </w:rPr>
      </w:pPr>
      <w:r w:rsidRPr="00EE22CC">
        <w:br w:type="page"/>
      </w:r>
    </w:p>
    <w:p w14:paraId="4B57BF64" w14:textId="542B5D67" w:rsidR="006F3771" w:rsidRPr="00122ECA" w:rsidRDefault="00122ECA" w:rsidP="00122ECA">
      <w:pPr>
        <w:tabs>
          <w:tab w:val="left" w:pos="562"/>
          <w:tab w:val="left" w:pos="1831"/>
          <w:tab w:val="left" w:pos="8075"/>
        </w:tabs>
        <w:jc w:val="center"/>
        <w:rPr>
          <w:iCs/>
          <w:sz w:val="28"/>
          <w:szCs w:val="28"/>
        </w:rPr>
      </w:pPr>
      <w:r w:rsidRPr="00122ECA">
        <w:rPr>
          <w:iCs/>
          <w:sz w:val="28"/>
          <w:szCs w:val="28"/>
        </w:rPr>
        <w:t>ATTACHMENT</w:t>
      </w:r>
    </w:p>
    <w:p w14:paraId="231C28D5" w14:textId="77777777" w:rsidR="00122ECA" w:rsidRDefault="00122ECA" w:rsidP="00FD4C5F">
      <w:pPr>
        <w:tabs>
          <w:tab w:val="left" w:pos="562"/>
          <w:tab w:val="left" w:pos="1831"/>
          <w:tab w:val="left" w:pos="8075"/>
        </w:tabs>
        <w:jc w:val="left"/>
        <w:rPr>
          <w:iCs/>
        </w:rPr>
      </w:pPr>
    </w:p>
    <w:p w14:paraId="682335A9" w14:textId="77777777" w:rsidR="00122ECA" w:rsidRDefault="00122ECA" w:rsidP="00122ECA">
      <w:pPr>
        <w:pStyle w:val="Source"/>
      </w:pPr>
      <w:r>
        <w:t>Requirement for Tighter Transmitter Spectral Mask Requirements and Better Definition of Required Receiver Selectivity</w:t>
      </w:r>
    </w:p>
    <w:p w14:paraId="29CE713B" w14:textId="77777777" w:rsidR="00122ECA" w:rsidRDefault="00122ECA" w:rsidP="00122ECA">
      <w:pPr>
        <w:jc w:val="center"/>
      </w:pPr>
      <w:r>
        <w:t>(ICAO)</w:t>
      </w:r>
    </w:p>
    <w:p w14:paraId="439FFCE6" w14:textId="77777777" w:rsidR="00122ECA" w:rsidRDefault="00122ECA" w:rsidP="00FD4C5F">
      <w:pPr>
        <w:tabs>
          <w:tab w:val="left" w:pos="562"/>
          <w:tab w:val="left" w:pos="1831"/>
          <w:tab w:val="left" w:pos="8075"/>
        </w:tabs>
        <w:jc w:val="left"/>
        <w:rPr>
          <w:iCs/>
        </w:rPr>
      </w:pPr>
    </w:p>
    <w:p w14:paraId="012FCA51" w14:textId="77777777" w:rsidR="00122ECA" w:rsidRPr="00EE22CC" w:rsidRDefault="00122ECA" w:rsidP="001D1FB2">
      <w:pPr>
        <w:pStyle w:val="1Heading"/>
        <w:numPr>
          <w:ilvl w:val="0"/>
          <w:numId w:val="36"/>
        </w:numPr>
      </w:pPr>
      <w:r w:rsidRPr="00EE22CC">
        <w:t>INTRODUCTION</w:t>
      </w:r>
    </w:p>
    <w:p w14:paraId="217135D5" w14:textId="77777777" w:rsidR="00122ECA" w:rsidRDefault="00122ECA" w:rsidP="00122ECA">
      <w:pPr>
        <w:pStyle w:val="2para"/>
        <w:tabs>
          <w:tab w:val="clear" w:pos="1855"/>
        </w:tabs>
      </w:pPr>
      <w:r>
        <w:t xml:space="preserve">In recent years aviation has had to react to two incidents of where mobile technology has been introduced into frequency bands close to those used by aeronautical systems. This document, based on those instances seeks action by the ITU to initiate work on updating the regulatory framework and guidance material with respect to </w:t>
      </w:r>
      <w:r>
        <w:rPr>
          <w:lang w:val="en-US"/>
        </w:rPr>
        <w:t>tightening the transmit spectral mask requirements and better define receiver selectivity requirements.</w:t>
      </w:r>
    </w:p>
    <w:p w14:paraId="0F2AECE6" w14:textId="77777777" w:rsidR="00122ECA" w:rsidRPr="00EE22CC" w:rsidRDefault="00122ECA" w:rsidP="00122ECA">
      <w:pPr>
        <w:pStyle w:val="1Heading"/>
      </w:pPr>
      <w:r w:rsidRPr="00EE22CC">
        <w:t>DISCUSSION</w:t>
      </w:r>
    </w:p>
    <w:p w14:paraId="7CCEDB3A" w14:textId="77777777" w:rsidR="00122ECA" w:rsidRDefault="00122ECA" w:rsidP="00122ECA">
      <w:pPr>
        <w:pStyle w:val="2para"/>
        <w:tabs>
          <w:tab w:val="clear" w:pos="1855"/>
        </w:tabs>
      </w:pPr>
      <w:r>
        <w:t>Prior to the widespread deployment of LTE ICAO was made aware of some test results that clearly indicated that the deployment of LTE in the 2.6 GHz frequency band would cause harmful interference to radars operating in the range 2.7-31. GHz. The implication of which would be that the radars would have to be withdrawn from service. Upon further investigation it was determined that the issue lay with the radars having little or no frontend RF filtering. As a result, in some countries, the start of LTE services in the 2.6 GHz frequency band was delayed until new frontend RF filters had been designed and fitted to all existing civil S-band radars operating in the frequency band 2.7-3.1 GHz to address the problem.</w:t>
      </w:r>
    </w:p>
    <w:p w14:paraId="26BD33F3" w14:textId="77777777" w:rsidR="00122ECA" w:rsidRDefault="00122ECA" w:rsidP="00122ECA">
      <w:pPr>
        <w:pStyle w:val="2para"/>
        <w:tabs>
          <w:tab w:val="clear" w:pos="1855"/>
        </w:tabs>
      </w:pPr>
      <w:r>
        <w:t>More recently the introduction of 5G mobile services around 4 GHz has raised issues with potential interference into radio altimeters and similar to the situation with LTE new front-end filters have had to be designed and fitted to some or all radio altimeters to address the threat posed by the fundamental power from the 5G base stations. However, during the theoretical studies an additional threat was identified where the spurious emissions from the 5G base stations falling into the passband of the radio altimeter could also cause harmful interference to the operation of the radio altimeter. This effect only occurred if you assume that the roll-off of the 5G base stations spectral mask does not continue beyond the point where you enter the spurious domain and achieve a certain level of additional attenuation.</w:t>
      </w:r>
    </w:p>
    <w:p w14:paraId="437EB47D" w14:textId="77777777" w:rsidR="00122ECA" w:rsidRDefault="00122ECA" w:rsidP="00122ECA">
      <w:pPr>
        <w:pStyle w:val="2para"/>
        <w:tabs>
          <w:tab w:val="clear" w:pos="1855"/>
        </w:tabs>
      </w:pPr>
      <w:r>
        <w:t xml:space="preserve">The two cases briefly described above highlight that aeronautical systems, and possibly those operating in other services, are potentially vulnerable to interference from the introduction of new systems in frequency bands that are close to those used by the incumbent systems. In the case of aviation, systems are likely to be more vulnerable due to the age of our equipment designs that were developed when spectrum congestion was not a problem. </w:t>
      </w:r>
    </w:p>
    <w:p w14:paraId="6EDEF6A0" w14:textId="77777777" w:rsidR="00122ECA" w:rsidRDefault="00122ECA" w:rsidP="00122ECA">
      <w:pPr>
        <w:pStyle w:val="2para"/>
        <w:tabs>
          <w:tab w:val="clear" w:pos="1855"/>
        </w:tabs>
      </w:pPr>
      <w:r>
        <w:t>The two cases above indicate there are two different issues that need to be addressed, the capability of a victim receiver to reject the fundamental signal of a potential interference source and the level of spurious emissions generated by a potential interference source that fall within the passband of the victim receiver. The first situation is something that can be controlled through the design of the potential victim receiver. However, the level of spurious generated by the introduction of a new system is outside of the control of the potential victim designer/operator.</w:t>
      </w:r>
    </w:p>
    <w:p w14:paraId="5AA7778F" w14:textId="77777777" w:rsidR="001D1FB2" w:rsidRDefault="001D1FB2" w:rsidP="001D1FB2">
      <w:pPr>
        <w:pStyle w:val="2para"/>
        <w:numPr>
          <w:ilvl w:val="0"/>
          <w:numId w:val="0"/>
        </w:numPr>
      </w:pPr>
    </w:p>
    <w:p w14:paraId="7AA84272" w14:textId="77777777" w:rsidR="00122ECA" w:rsidRPr="00F34522" w:rsidRDefault="00122ECA" w:rsidP="00F34522">
      <w:pPr>
        <w:pStyle w:val="3para"/>
        <w:tabs>
          <w:tab w:val="clear" w:pos="1440"/>
          <w:tab w:val="num" w:pos="1418"/>
        </w:tabs>
        <w:rPr>
          <w:b/>
          <w:bCs/>
          <w:szCs w:val="22"/>
        </w:rPr>
      </w:pPr>
      <w:r w:rsidRPr="00F34522">
        <w:rPr>
          <w:b/>
          <w:bCs/>
          <w:szCs w:val="22"/>
        </w:rPr>
        <w:t>Ability of a receiver to reject a potential interfering signal.</w:t>
      </w:r>
    </w:p>
    <w:p w14:paraId="240A0607" w14:textId="77777777" w:rsidR="00122ECA" w:rsidRDefault="00122ECA" w:rsidP="001D1FB2">
      <w:pPr>
        <w:pStyle w:val="4para"/>
      </w:pPr>
      <w:r>
        <w:t>To date there is little regulatory guidance on the required ability of a receiver to reject other signals.  The Radio Regulations only make the following four statements about receivers:</w:t>
      </w:r>
    </w:p>
    <w:p w14:paraId="2F9602B3" w14:textId="77777777" w:rsidR="00122ECA" w:rsidRPr="00977297" w:rsidRDefault="00122ECA" w:rsidP="00122ECA">
      <w:pPr>
        <w:autoSpaceDE w:val="0"/>
        <w:autoSpaceDN w:val="0"/>
        <w:adjustRightInd w:val="0"/>
        <w:spacing w:before="60" w:after="60"/>
        <w:ind w:left="1985" w:hanging="567"/>
        <w:jc w:val="left"/>
        <w:rPr>
          <w:sz w:val="24"/>
          <w:szCs w:val="24"/>
          <w:lang w:eastAsia="en-GB"/>
        </w:rPr>
      </w:pPr>
      <w:r w:rsidRPr="00977297">
        <w:rPr>
          <w:b/>
          <w:bCs/>
          <w:sz w:val="24"/>
          <w:szCs w:val="24"/>
          <w:lang w:eastAsia="en-GB"/>
        </w:rPr>
        <w:t xml:space="preserve">3.9 </w:t>
      </w:r>
      <w:r>
        <w:rPr>
          <w:b/>
          <w:bCs/>
          <w:sz w:val="24"/>
          <w:szCs w:val="24"/>
          <w:lang w:eastAsia="en-GB"/>
        </w:rPr>
        <w:tab/>
      </w:r>
      <w:r w:rsidRPr="00977297">
        <w:rPr>
          <w:sz w:val="24"/>
          <w:szCs w:val="24"/>
          <w:lang w:eastAsia="en-GB"/>
        </w:rPr>
        <w:t>The bandwidths of emissions also shall be such as to ensure the most efficient</w:t>
      </w:r>
      <w:r>
        <w:rPr>
          <w:sz w:val="24"/>
          <w:szCs w:val="24"/>
          <w:lang w:eastAsia="en-GB"/>
        </w:rPr>
        <w:t xml:space="preserve"> </w:t>
      </w:r>
      <w:r w:rsidRPr="00977297">
        <w:rPr>
          <w:sz w:val="24"/>
          <w:szCs w:val="24"/>
          <w:lang w:eastAsia="en-GB"/>
        </w:rPr>
        <w:t>utilization of the spectrum; in general this requires that bandwidths be kept at the lowest values which</w:t>
      </w:r>
      <w:r>
        <w:rPr>
          <w:sz w:val="24"/>
          <w:szCs w:val="24"/>
          <w:lang w:eastAsia="en-GB"/>
        </w:rPr>
        <w:t xml:space="preserve"> </w:t>
      </w:r>
      <w:r w:rsidRPr="00977297">
        <w:rPr>
          <w:sz w:val="24"/>
          <w:szCs w:val="24"/>
          <w:lang w:eastAsia="en-GB"/>
        </w:rPr>
        <w:t xml:space="preserve">the state of the technique and the nature of the service permit. Appendix </w:t>
      </w:r>
      <w:r w:rsidRPr="00977297">
        <w:rPr>
          <w:b/>
          <w:bCs/>
          <w:sz w:val="24"/>
          <w:szCs w:val="24"/>
          <w:lang w:eastAsia="en-GB"/>
        </w:rPr>
        <w:t xml:space="preserve">1 </w:t>
      </w:r>
      <w:r w:rsidRPr="00977297">
        <w:rPr>
          <w:sz w:val="24"/>
          <w:szCs w:val="24"/>
          <w:lang w:eastAsia="en-GB"/>
        </w:rPr>
        <w:t>is provided as a guide for</w:t>
      </w:r>
      <w:r>
        <w:rPr>
          <w:sz w:val="24"/>
          <w:szCs w:val="24"/>
          <w:lang w:eastAsia="en-GB"/>
        </w:rPr>
        <w:t xml:space="preserve"> </w:t>
      </w:r>
      <w:r w:rsidRPr="00977297">
        <w:rPr>
          <w:sz w:val="24"/>
          <w:szCs w:val="24"/>
          <w:lang w:eastAsia="en-GB"/>
        </w:rPr>
        <w:t>the determination of the necessary bandwidth.</w:t>
      </w:r>
    </w:p>
    <w:p w14:paraId="28F263CC" w14:textId="77777777" w:rsidR="00122ECA" w:rsidRPr="00977297" w:rsidRDefault="00122ECA" w:rsidP="00122ECA">
      <w:pPr>
        <w:autoSpaceDE w:val="0"/>
        <w:autoSpaceDN w:val="0"/>
        <w:adjustRightInd w:val="0"/>
        <w:spacing w:before="60" w:after="60"/>
        <w:ind w:left="1985" w:hanging="567"/>
        <w:jc w:val="left"/>
        <w:rPr>
          <w:sz w:val="24"/>
          <w:szCs w:val="24"/>
          <w:lang w:eastAsia="en-GB"/>
        </w:rPr>
      </w:pPr>
      <w:r w:rsidRPr="00977297">
        <w:rPr>
          <w:b/>
          <w:bCs/>
          <w:sz w:val="24"/>
          <w:szCs w:val="24"/>
          <w:lang w:eastAsia="en-GB"/>
        </w:rPr>
        <w:t xml:space="preserve">3.10 </w:t>
      </w:r>
      <w:r>
        <w:rPr>
          <w:b/>
          <w:bCs/>
          <w:sz w:val="24"/>
          <w:szCs w:val="24"/>
          <w:lang w:eastAsia="en-GB"/>
        </w:rPr>
        <w:tab/>
      </w:r>
      <w:r w:rsidRPr="00977297">
        <w:rPr>
          <w:sz w:val="24"/>
          <w:szCs w:val="24"/>
          <w:lang w:eastAsia="en-GB"/>
        </w:rPr>
        <w:t>Where bandwidth-expansion techniques are used, the minimum spectral power</w:t>
      </w:r>
      <w:r>
        <w:rPr>
          <w:sz w:val="24"/>
          <w:szCs w:val="24"/>
          <w:lang w:eastAsia="en-GB"/>
        </w:rPr>
        <w:t xml:space="preserve"> </w:t>
      </w:r>
      <w:r w:rsidRPr="00977297">
        <w:rPr>
          <w:sz w:val="24"/>
          <w:szCs w:val="24"/>
          <w:lang w:eastAsia="en-GB"/>
        </w:rPr>
        <w:t>density consistent with efficient spectrum utilization shall be employed.</w:t>
      </w:r>
    </w:p>
    <w:p w14:paraId="75EB499F" w14:textId="77777777" w:rsidR="00122ECA" w:rsidRPr="00977297" w:rsidRDefault="00122ECA" w:rsidP="00122ECA">
      <w:pPr>
        <w:autoSpaceDE w:val="0"/>
        <w:autoSpaceDN w:val="0"/>
        <w:adjustRightInd w:val="0"/>
        <w:spacing w:before="60" w:after="60"/>
        <w:ind w:left="1985" w:hanging="567"/>
        <w:jc w:val="left"/>
        <w:rPr>
          <w:sz w:val="24"/>
          <w:szCs w:val="24"/>
          <w:lang w:eastAsia="en-GB"/>
        </w:rPr>
      </w:pPr>
      <w:r w:rsidRPr="00977297">
        <w:rPr>
          <w:b/>
          <w:bCs/>
          <w:sz w:val="24"/>
          <w:szCs w:val="24"/>
          <w:lang w:eastAsia="en-GB"/>
        </w:rPr>
        <w:t xml:space="preserve">3.11 </w:t>
      </w:r>
      <w:r>
        <w:rPr>
          <w:b/>
          <w:bCs/>
          <w:sz w:val="24"/>
          <w:szCs w:val="24"/>
          <w:lang w:eastAsia="en-GB"/>
        </w:rPr>
        <w:tab/>
      </w:r>
      <w:r w:rsidRPr="00977297">
        <w:rPr>
          <w:sz w:val="24"/>
          <w:szCs w:val="24"/>
          <w:lang w:eastAsia="en-GB"/>
        </w:rPr>
        <w:t>Wherever necessary for efficient spectrum use, the receivers used by any service</w:t>
      </w:r>
      <w:r>
        <w:rPr>
          <w:sz w:val="24"/>
          <w:szCs w:val="24"/>
          <w:lang w:eastAsia="en-GB"/>
        </w:rPr>
        <w:t xml:space="preserve"> </w:t>
      </w:r>
      <w:r w:rsidRPr="00977297">
        <w:rPr>
          <w:sz w:val="24"/>
          <w:szCs w:val="24"/>
          <w:lang w:eastAsia="en-GB"/>
        </w:rPr>
        <w:t>should comply as far as possible with the frequency tolerances of the transmitters of that service, due</w:t>
      </w:r>
      <w:r>
        <w:rPr>
          <w:sz w:val="24"/>
          <w:szCs w:val="24"/>
          <w:lang w:eastAsia="en-GB"/>
        </w:rPr>
        <w:t xml:space="preserve"> </w:t>
      </w:r>
      <w:r w:rsidRPr="00977297">
        <w:rPr>
          <w:sz w:val="24"/>
          <w:szCs w:val="24"/>
          <w:lang w:eastAsia="en-GB"/>
        </w:rPr>
        <w:t>regard being paid to the Doppler effect where appropriate.</w:t>
      </w:r>
    </w:p>
    <w:p w14:paraId="5E7441A9" w14:textId="77777777" w:rsidR="00122ECA" w:rsidRPr="00977297" w:rsidRDefault="00122ECA" w:rsidP="00122ECA">
      <w:pPr>
        <w:autoSpaceDE w:val="0"/>
        <w:autoSpaceDN w:val="0"/>
        <w:adjustRightInd w:val="0"/>
        <w:spacing w:before="60" w:after="60"/>
        <w:ind w:left="1985" w:hanging="567"/>
        <w:jc w:val="left"/>
        <w:rPr>
          <w:sz w:val="24"/>
          <w:szCs w:val="24"/>
          <w:lang w:eastAsia="en-GB"/>
        </w:rPr>
      </w:pPr>
      <w:r w:rsidRPr="00977297">
        <w:rPr>
          <w:b/>
          <w:bCs/>
          <w:sz w:val="24"/>
          <w:szCs w:val="24"/>
          <w:lang w:eastAsia="en-GB"/>
        </w:rPr>
        <w:t xml:space="preserve">3.12 </w:t>
      </w:r>
      <w:r>
        <w:rPr>
          <w:b/>
          <w:bCs/>
          <w:sz w:val="24"/>
          <w:szCs w:val="24"/>
          <w:lang w:eastAsia="en-GB"/>
        </w:rPr>
        <w:tab/>
      </w:r>
      <w:r w:rsidRPr="00977297">
        <w:rPr>
          <w:sz w:val="24"/>
          <w:szCs w:val="24"/>
          <w:lang w:eastAsia="en-GB"/>
        </w:rPr>
        <w:t>Receiving stations should use equipment with technical characteristics</w:t>
      </w:r>
      <w:r>
        <w:rPr>
          <w:sz w:val="24"/>
          <w:szCs w:val="24"/>
          <w:lang w:eastAsia="en-GB"/>
        </w:rPr>
        <w:t xml:space="preserve"> </w:t>
      </w:r>
      <w:r w:rsidRPr="00977297">
        <w:rPr>
          <w:sz w:val="24"/>
          <w:szCs w:val="24"/>
          <w:lang w:eastAsia="en-GB"/>
        </w:rPr>
        <w:t>appropriate for the class of emission concerned; in particular, selectivity should be appropriate having</w:t>
      </w:r>
      <w:r>
        <w:rPr>
          <w:sz w:val="24"/>
          <w:szCs w:val="24"/>
          <w:lang w:eastAsia="en-GB"/>
        </w:rPr>
        <w:t xml:space="preserve"> </w:t>
      </w:r>
      <w:r w:rsidRPr="00977297">
        <w:rPr>
          <w:sz w:val="24"/>
          <w:szCs w:val="24"/>
          <w:lang w:eastAsia="en-GB"/>
        </w:rPr>
        <w:t xml:space="preserve">regard to No. </w:t>
      </w:r>
      <w:r w:rsidRPr="00977297">
        <w:rPr>
          <w:b/>
          <w:bCs/>
          <w:sz w:val="24"/>
          <w:szCs w:val="24"/>
          <w:lang w:eastAsia="en-GB"/>
        </w:rPr>
        <w:t xml:space="preserve">3.9 </w:t>
      </w:r>
      <w:r w:rsidRPr="00977297">
        <w:rPr>
          <w:sz w:val="24"/>
          <w:szCs w:val="24"/>
          <w:lang w:eastAsia="en-GB"/>
        </w:rPr>
        <w:t>on the bandwidths of emissions.</w:t>
      </w:r>
    </w:p>
    <w:p w14:paraId="2D07D5A0" w14:textId="77777777" w:rsidR="00122ECA" w:rsidRPr="00977297" w:rsidRDefault="00122ECA" w:rsidP="00122ECA">
      <w:pPr>
        <w:autoSpaceDE w:val="0"/>
        <w:autoSpaceDN w:val="0"/>
        <w:adjustRightInd w:val="0"/>
        <w:spacing w:before="60" w:after="240"/>
        <w:ind w:left="1985" w:hanging="567"/>
        <w:jc w:val="left"/>
        <w:rPr>
          <w:sz w:val="24"/>
          <w:szCs w:val="24"/>
        </w:rPr>
      </w:pPr>
      <w:r w:rsidRPr="00977297">
        <w:rPr>
          <w:b/>
          <w:bCs/>
          <w:sz w:val="24"/>
          <w:szCs w:val="24"/>
          <w:lang w:eastAsia="en-GB"/>
        </w:rPr>
        <w:t xml:space="preserve">3.13 </w:t>
      </w:r>
      <w:r>
        <w:rPr>
          <w:b/>
          <w:bCs/>
          <w:sz w:val="24"/>
          <w:szCs w:val="24"/>
          <w:lang w:eastAsia="en-GB"/>
        </w:rPr>
        <w:tab/>
      </w:r>
      <w:r w:rsidRPr="00977297">
        <w:rPr>
          <w:sz w:val="24"/>
          <w:szCs w:val="24"/>
          <w:lang w:eastAsia="en-GB"/>
        </w:rPr>
        <w:t>The performance characteristics of receivers should be adequate to ensure that</w:t>
      </w:r>
      <w:r>
        <w:rPr>
          <w:sz w:val="24"/>
          <w:szCs w:val="24"/>
          <w:lang w:eastAsia="en-GB"/>
        </w:rPr>
        <w:t xml:space="preserve"> </w:t>
      </w:r>
      <w:r w:rsidRPr="00977297">
        <w:rPr>
          <w:sz w:val="24"/>
          <w:szCs w:val="24"/>
          <w:lang w:eastAsia="en-GB"/>
        </w:rPr>
        <w:t>they do not suffer from interference due to transmitters situated at a reasonable distance and which</w:t>
      </w:r>
      <w:r>
        <w:rPr>
          <w:sz w:val="24"/>
          <w:szCs w:val="24"/>
          <w:lang w:eastAsia="en-GB"/>
        </w:rPr>
        <w:t xml:space="preserve"> </w:t>
      </w:r>
      <w:r w:rsidRPr="00977297">
        <w:rPr>
          <w:sz w:val="24"/>
          <w:szCs w:val="24"/>
          <w:lang w:eastAsia="en-GB"/>
        </w:rPr>
        <w:t>operate in accordance with these Regulations.</w:t>
      </w:r>
    </w:p>
    <w:p w14:paraId="209B1DD0" w14:textId="77777777" w:rsidR="00122ECA" w:rsidRDefault="00122ECA" w:rsidP="001D1FB2">
      <w:pPr>
        <w:pStyle w:val="4para"/>
      </w:pPr>
      <w:r>
        <w:t>Generally, the philosophy has been that you control the design of your receivers and therefore how robust you want those receivers to be from other interference sources is under your own control. There is also an assumption that designs will evolve over time to take account of the changing spectral landscape and that a change to the Radio Regulations is an early notification that action may be required.</w:t>
      </w:r>
    </w:p>
    <w:p w14:paraId="79D3815C" w14:textId="77777777" w:rsidR="00122ECA" w:rsidRDefault="00122ECA" w:rsidP="001D1FB2">
      <w:pPr>
        <w:pStyle w:val="4para"/>
      </w:pPr>
      <w:r>
        <w:t>How can this be addressed? There are two options, either accept the general philosophy that has prevailed in the past and use more robust receiver designs or we can seek a change to that philosophy though the inclusion of more detailed regulatory with respect to the minimum selectivity of receivers.</w:t>
      </w:r>
    </w:p>
    <w:p w14:paraId="4216AD98" w14:textId="77777777" w:rsidR="00122ECA" w:rsidRPr="00F34522" w:rsidRDefault="00122ECA" w:rsidP="00F34522">
      <w:pPr>
        <w:pStyle w:val="3para"/>
        <w:tabs>
          <w:tab w:val="clear" w:pos="1440"/>
          <w:tab w:val="num" w:pos="1418"/>
        </w:tabs>
        <w:rPr>
          <w:b/>
          <w:bCs/>
          <w:szCs w:val="22"/>
        </w:rPr>
      </w:pPr>
      <w:r w:rsidRPr="00F34522">
        <w:rPr>
          <w:b/>
          <w:bCs/>
          <w:szCs w:val="22"/>
        </w:rPr>
        <w:t>Transmitter spurious emissions</w:t>
      </w:r>
    </w:p>
    <w:p w14:paraId="7B0E6DC4" w14:textId="77777777" w:rsidR="00122ECA" w:rsidRDefault="00122ECA" w:rsidP="001D1FB2">
      <w:pPr>
        <w:pStyle w:val="4para"/>
      </w:pPr>
      <w:r>
        <w:t>The Radio Regulations do provide guidance on a transmitters spectral mask in appendices 1,2 &amp; 3 which incorporate by reference Recommendation SM.1138-3. However, these appendices have not been updated for some time whilst technology has improved making it easier to build transmitters that generate greater power and newer waveforms which allow for better use of the spectrum.</w:t>
      </w:r>
    </w:p>
    <w:p w14:paraId="7395F854" w14:textId="77777777" w:rsidR="00122ECA" w:rsidRDefault="00122ECA" w:rsidP="001D1FB2">
      <w:pPr>
        <w:pStyle w:val="4para"/>
      </w:pPr>
      <w:r>
        <w:t>In the past there has always been an assumption that the spectral mask of a transmitter will continue to roll-off beyond the boundary between the out-of-band and spurious domains. However, as spectrum has become more congested, transmitters more powerful and trust between the various sectors less so the limits applied to spurious emissions have been demonstrated to be inadequate.</w:t>
      </w:r>
    </w:p>
    <w:p w14:paraId="5B649FBB" w14:textId="77777777" w:rsidR="00122ECA" w:rsidRDefault="00122ECA" w:rsidP="001D1FB2">
      <w:pPr>
        <w:pStyle w:val="4para"/>
      </w:pPr>
      <w:r>
        <w:t>As with the issues around receiver design above there are two potential solutions, maintain the current regulations and re-establish trust between the various sectors about roll-off or seek changes to the regulations to tighter control a transmitters spectral mask.</w:t>
      </w:r>
    </w:p>
    <w:p w14:paraId="72CFC32A" w14:textId="77777777" w:rsidR="001D1FB2" w:rsidRDefault="001D1FB2" w:rsidP="001D1FB2">
      <w:pPr>
        <w:pStyle w:val="4para"/>
        <w:numPr>
          <w:ilvl w:val="0"/>
          <w:numId w:val="0"/>
        </w:numPr>
      </w:pPr>
    </w:p>
    <w:p w14:paraId="4915DCEC" w14:textId="77777777" w:rsidR="006A32C3" w:rsidRDefault="00122ECA" w:rsidP="006A32C3">
      <w:pPr>
        <w:pStyle w:val="2Heading"/>
        <w:tabs>
          <w:tab w:val="clear" w:pos="720"/>
          <w:tab w:val="clear" w:pos="1855"/>
          <w:tab w:val="num" w:pos="1276"/>
        </w:tabs>
        <w:ind w:left="0" w:right="-33" w:hanging="11"/>
        <w:rPr>
          <w:b w:val="0"/>
          <w:bCs/>
        </w:rPr>
      </w:pPr>
      <w:r w:rsidRPr="008C49BC">
        <w:rPr>
          <w:b w:val="0"/>
          <w:bCs/>
        </w:rPr>
        <w:t xml:space="preserve">The </w:t>
      </w:r>
      <w:r>
        <w:rPr>
          <w:b w:val="0"/>
          <w:bCs/>
        </w:rPr>
        <w:t>question mark therefore is whether aviation wants and has the resource to seek a change in the regulatory framework to introduce better receiver performance requirements and improvements to the transmitter spectral mask requirements. It should be noted that the transmit spectral mask current defined in the Radio Regulations is based on the necessary bandwidth of the signal but that the formulae for calculating that necessary bandwidth do not consider many modern waveforms and hence will also need to be updated.</w:t>
      </w:r>
    </w:p>
    <w:p w14:paraId="5003E87E" w14:textId="630EC7DA" w:rsidR="00122ECA" w:rsidRPr="006A32C3" w:rsidRDefault="00122ECA" w:rsidP="006A32C3">
      <w:pPr>
        <w:pStyle w:val="2Heading"/>
        <w:tabs>
          <w:tab w:val="clear" w:pos="720"/>
          <w:tab w:val="clear" w:pos="1855"/>
          <w:tab w:val="num" w:pos="1276"/>
        </w:tabs>
        <w:ind w:left="0" w:right="-33" w:hanging="11"/>
        <w:rPr>
          <w:b w:val="0"/>
          <w:bCs/>
        </w:rPr>
      </w:pPr>
      <w:r w:rsidRPr="006A32C3">
        <w:rPr>
          <w:b w:val="0"/>
          <w:bCs/>
        </w:rPr>
        <w:t>It is therefore proposed that action should be taken to initiated work within the ITU to review with a view to revising the relevant Recommendations in relation to transmitter and receiver design.</w:t>
      </w:r>
    </w:p>
    <w:sectPr w:rsidR="00122ECA" w:rsidRPr="006A32C3" w:rsidSect="005C330C">
      <w:headerReference w:type="even" r:id="rId11"/>
      <w:headerReference w:type="default" r:id="rId12"/>
      <w:headerReference w:type="first" r:id="rId13"/>
      <w:footerReference w:type="first" r:id="rId14"/>
      <w:pgSz w:w="12242" w:h="15842" w:code="1"/>
      <w:pgMar w:top="567" w:right="1247" w:bottom="567" w:left="1247" w:header="73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4D9C" w14:textId="77777777" w:rsidR="00E01CAC" w:rsidRDefault="00E01CAC">
      <w:r>
        <w:separator/>
      </w:r>
    </w:p>
  </w:endnote>
  <w:endnote w:type="continuationSeparator" w:id="0">
    <w:p w14:paraId="08584E4B" w14:textId="77777777" w:rsidR="00E01CAC" w:rsidRDefault="00E0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681E" w14:textId="77777777" w:rsidR="00770160" w:rsidRPr="00126BCC" w:rsidRDefault="00770160">
    <w:pPr>
      <w:pStyle w:val="Footer"/>
      <w:rPr>
        <w:sz w:val="18"/>
        <w:lang w:val="en-CA"/>
      </w:rPr>
    </w:pPr>
    <w:r w:rsidRPr="00126BCC">
      <w:rPr>
        <w:sz w:val="18"/>
        <w:lang w:val="en-CA"/>
      </w:rPr>
      <w:t>(</w:t>
    </w:r>
    <w:r>
      <w:rPr>
        <w:sz w:val="18"/>
        <w:lang w:val="en-US"/>
      </w:rPr>
      <w:fldChar w:fldCharType="begin"/>
    </w:r>
    <w:r w:rsidRPr="00126BCC">
      <w:rPr>
        <w:sz w:val="18"/>
        <w:lang w:val="en-CA"/>
      </w:rPr>
      <w:instrText xml:space="preserve"> NUMPAGES  \* MERGEFORMAT </w:instrText>
    </w:r>
    <w:r>
      <w:rPr>
        <w:sz w:val="18"/>
        <w:lang w:val="en-US"/>
      </w:rPr>
      <w:fldChar w:fldCharType="separate"/>
    </w:r>
    <w:r w:rsidR="00531230" w:rsidRPr="00126BCC">
      <w:rPr>
        <w:noProof/>
        <w:sz w:val="18"/>
        <w:lang w:val="en-CA"/>
      </w:rPr>
      <w:t>18</w:t>
    </w:r>
    <w:r>
      <w:rPr>
        <w:sz w:val="18"/>
        <w:lang w:val="en-US"/>
      </w:rPr>
      <w:fldChar w:fldCharType="end"/>
    </w:r>
    <w:r w:rsidRPr="00126BCC">
      <w:rPr>
        <w:sz w:val="18"/>
        <w:lang w:val="en-CA"/>
      </w:rPr>
      <w:t xml:space="preserve"> pages)</w:t>
    </w:r>
  </w:p>
  <w:p w14:paraId="4AC519D8" w14:textId="7079E988"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A8167B">
      <w:rPr>
        <w:noProof/>
        <w:sz w:val="18"/>
        <w:lang w:val="en-US"/>
      </w:rPr>
      <w:t>FSMP-WG17-WP10_Need for action of Tx Spectral Mask  Receiver Selectivity.docx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DCE4" w14:textId="77777777" w:rsidR="00E01CAC" w:rsidRDefault="00E01CAC">
      <w:r>
        <w:separator/>
      </w:r>
    </w:p>
  </w:footnote>
  <w:footnote w:type="continuationSeparator" w:id="0">
    <w:p w14:paraId="0ABDF07C" w14:textId="77777777" w:rsidR="00E01CAC" w:rsidRDefault="00E0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FA05" w14:textId="5F9A66A7" w:rsidR="00B72E75" w:rsidRDefault="00B72E75" w:rsidP="00B72E75">
    <w:pPr>
      <w:jc w:val="left"/>
      <w:rPr>
        <w:szCs w:val="22"/>
      </w:rPr>
    </w:pPr>
    <w:r>
      <w:rPr>
        <w:szCs w:val="22"/>
      </w:rPr>
      <w:t>FSMP-WG</w:t>
    </w:r>
    <w:r w:rsidRPr="00066AB7">
      <w:rPr>
        <w:szCs w:val="22"/>
      </w:rPr>
      <w:t>/</w:t>
    </w:r>
    <w:r>
      <w:rPr>
        <w:szCs w:val="22"/>
      </w:rPr>
      <w:t>17</w:t>
    </w:r>
    <w:r w:rsidRPr="00066AB7">
      <w:rPr>
        <w:szCs w:val="22"/>
      </w:rPr>
      <w:t>-WP/</w:t>
    </w:r>
    <w:r w:rsidR="00A8167B">
      <w:rPr>
        <w:szCs w:val="22"/>
      </w:rPr>
      <w:t>10</w:t>
    </w:r>
  </w:p>
  <w:p w14:paraId="2BE4348B" w14:textId="41A4FD12" w:rsidR="00770160" w:rsidRDefault="00770160" w:rsidP="00B72E75">
    <w:pP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31230">
      <w:rPr>
        <w:rStyle w:val="PageNumber"/>
        <w:noProof/>
      </w:rPr>
      <w:t>2</w:t>
    </w:r>
    <w:r>
      <w:rPr>
        <w:rStyle w:val="PageNumber"/>
      </w:rPr>
      <w:fldChar w:fldCharType="end"/>
    </w:r>
    <w:r>
      <w:rPr>
        <w:rStyle w:val="PageNumber"/>
      </w:rPr>
      <w:t xml:space="preserve"> </w:t>
    </w:r>
    <w:r w:rsidR="00626F26">
      <w:rPr>
        <w:rStyle w:val="PageNumber"/>
      </w:rPr>
      <w:t>–</w:t>
    </w:r>
  </w:p>
  <w:p w14:paraId="2FEA6F82" w14:textId="77777777" w:rsidR="00626F26" w:rsidRPr="00B72E75" w:rsidRDefault="00626F26" w:rsidP="00B72E75">
    <w:pPr>
      <w:jc w:val="cent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EA35" w14:textId="6E2E55B6" w:rsidR="003F029F" w:rsidRDefault="003F029F" w:rsidP="003F029F">
    <w:pPr>
      <w:jc w:val="right"/>
      <w:rPr>
        <w:szCs w:val="22"/>
      </w:rPr>
    </w:pPr>
    <w:r>
      <w:rPr>
        <w:szCs w:val="22"/>
      </w:rPr>
      <w:t>FSMP-WG</w:t>
    </w:r>
    <w:r w:rsidRPr="00066AB7">
      <w:rPr>
        <w:szCs w:val="22"/>
      </w:rPr>
      <w:t>/</w:t>
    </w:r>
    <w:r>
      <w:rPr>
        <w:szCs w:val="22"/>
      </w:rPr>
      <w:t>17</w:t>
    </w:r>
    <w:r w:rsidRPr="00066AB7">
      <w:rPr>
        <w:szCs w:val="22"/>
      </w:rPr>
      <w:t>-WP/</w:t>
    </w:r>
    <w:r>
      <w:rPr>
        <w:szCs w:val="22"/>
      </w:rPr>
      <w:t>1</w:t>
    </w:r>
    <w:r w:rsidR="00A8167B">
      <w:rPr>
        <w:szCs w:val="22"/>
      </w:rPr>
      <w:t>0</w:t>
    </w:r>
  </w:p>
  <w:p w14:paraId="7E208693" w14:textId="77777777" w:rsidR="003F029F" w:rsidRDefault="00770160" w:rsidP="003F029F">
    <w:pP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31230">
      <w:rPr>
        <w:rStyle w:val="PageNumber"/>
        <w:noProof/>
      </w:rPr>
      <w:t>3</w:t>
    </w:r>
    <w:r>
      <w:rPr>
        <w:rStyle w:val="PageNumber"/>
      </w:rPr>
      <w:fldChar w:fldCharType="end"/>
    </w:r>
    <w:r>
      <w:rPr>
        <w:rStyle w:val="PageNumber"/>
      </w:rPr>
      <w:t xml:space="preserve"> -</w:t>
    </w:r>
    <w:r>
      <w:rPr>
        <w:rStyle w:val="PageNumber"/>
      </w:rPr>
      <w:tab/>
    </w:r>
  </w:p>
  <w:p w14:paraId="35DC9058" w14:textId="73A0E28F" w:rsidR="003F029F" w:rsidRDefault="00126BCC" w:rsidP="003F029F">
    <w:pPr>
      <w:jc w:val="center"/>
    </w:pP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20C1D2BB" w14:textId="77777777" w:rsidTr="00664C07">
      <w:trPr>
        <w:trHeight w:val="1790"/>
      </w:trPr>
      <w:tc>
        <w:tcPr>
          <w:tcW w:w="1915" w:type="dxa"/>
          <w:shd w:val="clear" w:color="auto" w:fill="FFFFFF"/>
        </w:tcPr>
        <w:p w14:paraId="1C7F4A5F" w14:textId="79475270" w:rsidR="00920C27" w:rsidRDefault="0087026A" w:rsidP="00664C07">
          <w:bookmarkStart w:id="3" w:name="logo"/>
          <w:r w:rsidRPr="00484298">
            <w:rPr>
              <w:noProof/>
              <w:lang w:eastAsia="zh-CN"/>
            </w:rPr>
            <w:drawing>
              <wp:inline distT="0" distB="0" distL="0" distR="0" wp14:anchorId="3097DC85" wp14:editId="6E48C8AC">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14:paraId="5A54E997" w14:textId="094DB780" w:rsidR="00920C27" w:rsidRPr="00066AB7" w:rsidRDefault="0087026A"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75F4B4A2" wp14:editId="0199EE0A">
                    <wp:simplePos x="0" y="0"/>
                    <wp:positionH relativeFrom="column">
                      <wp:posOffset>12700</wp:posOffset>
                    </wp:positionH>
                    <wp:positionV relativeFrom="paragraph">
                      <wp:posOffset>342900</wp:posOffset>
                    </wp:positionV>
                    <wp:extent cx="2400300" cy="0"/>
                    <wp:effectExtent l="0" t="0" r="0" b="0"/>
                    <wp:wrapNone/>
                    <wp:docPr id="12787779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FFBF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06921FD9"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EDC8114" w14:textId="77777777" w:rsidR="00920C27" w:rsidRPr="00066AB7" w:rsidRDefault="00920C27" w:rsidP="00664C07">
          <w:pPr>
            <w:rPr>
              <w:rFonts w:ascii="Arial" w:hAnsi="Arial" w:cs="Arial"/>
              <w:szCs w:val="22"/>
            </w:rPr>
          </w:pPr>
        </w:p>
        <w:p w14:paraId="5C50AD69"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4F7C40F0" w14:textId="77777777" w:rsidTr="00664C07">
            <w:trPr>
              <w:jc w:val="right"/>
            </w:trPr>
            <w:tc>
              <w:tcPr>
                <w:tcW w:w="0" w:type="auto"/>
              </w:tcPr>
              <w:p w14:paraId="1E198A7C" w14:textId="1A8499D9" w:rsidR="00920C27" w:rsidRDefault="000D26D5" w:rsidP="00681A4C">
                <w:pPr>
                  <w:framePr w:hSpace="180" w:wrap="around" w:vAnchor="text" w:hAnchor="text" w:y="1"/>
                  <w:suppressOverlap/>
                  <w:jc w:val="left"/>
                  <w:rPr>
                    <w:szCs w:val="22"/>
                  </w:rPr>
                </w:pPr>
                <w:bookmarkStart w:id="4" w:name="document_no"/>
                <w:r>
                  <w:rPr>
                    <w:szCs w:val="22"/>
                  </w:rPr>
                  <w:t>FS</w:t>
                </w:r>
                <w:r w:rsidR="00725205">
                  <w:rPr>
                    <w:szCs w:val="22"/>
                  </w:rPr>
                  <w:t>MP</w:t>
                </w:r>
                <w:r w:rsidR="00D36C01">
                  <w:rPr>
                    <w:szCs w:val="22"/>
                  </w:rPr>
                  <w:t>-WG</w:t>
                </w:r>
                <w:r w:rsidR="00920C27" w:rsidRPr="00066AB7">
                  <w:rPr>
                    <w:szCs w:val="22"/>
                  </w:rPr>
                  <w:t>/</w:t>
                </w:r>
                <w:r w:rsidR="004F2FDB">
                  <w:rPr>
                    <w:szCs w:val="22"/>
                  </w:rPr>
                  <w:t>17</w:t>
                </w:r>
                <w:r w:rsidR="00920C27" w:rsidRPr="00066AB7">
                  <w:rPr>
                    <w:szCs w:val="22"/>
                  </w:rPr>
                  <w:t>-WP/</w:t>
                </w:r>
                <w:bookmarkEnd w:id="4"/>
                <w:r w:rsidR="00A8167B">
                  <w:rPr>
                    <w:szCs w:val="22"/>
                  </w:rPr>
                  <w:t>10</w:t>
                </w:r>
              </w:p>
              <w:p w14:paraId="54E27BC1" w14:textId="464870B1" w:rsidR="00AE0D60" w:rsidRPr="00AE0D60" w:rsidRDefault="00AE0D60" w:rsidP="00681A4C">
                <w:pPr>
                  <w:framePr w:hSpace="180" w:wrap="around" w:vAnchor="text" w:hAnchor="text" w:y="1"/>
                  <w:suppressOverlap/>
                  <w:jc w:val="left"/>
                  <w:rPr>
                    <w:sz w:val="18"/>
                    <w:szCs w:val="18"/>
                  </w:rPr>
                </w:pPr>
                <w:r w:rsidRPr="00AE0D60">
                  <w:rPr>
                    <w:sz w:val="18"/>
                    <w:szCs w:val="18"/>
                  </w:rPr>
                  <w:t>20</w:t>
                </w:r>
                <w:r w:rsidR="004F2FDB">
                  <w:rPr>
                    <w:sz w:val="18"/>
                    <w:szCs w:val="18"/>
                  </w:rPr>
                  <w:t>23</w:t>
                </w:r>
                <w:r w:rsidRPr="00AE0D60">
                  <w:rPr>
                    <w:sz w:val="18"/>
                    <w:szCs w:val="18"/>
                  </w:rPr>
                  <w:t>-08-</w:t>
                </w:r>
                <w:r w:rsidR="004F2FDB">
                  <w:rPr>
                    <w:sz w:val="18"/>
                    <w:szCs w:val="18"/>
                  </w:rPr>
                  <w:t>30</w:t>
                </w:r>
              </w:p>
              <w:p w14:paraId="0FB28A9C" w14:textId="77777777" w:rsidR="00920C27" w:rsidRPr="00066AB7" w:rsidRDefault="00920C27" w:rsidP="00681A4C">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Start w:id="10" w:name="info_paper"/>
                <w:bookmarkEnd w:id="5"/>
                <w:bookmarkEnd w:id="6"/>
                <w:bookmarkEnd w:id="7"/>
                <w:bookmarkEnd w:id="8"/>
                <w:bookmarkEnd w:id="9"/>
                <w:bookmarkEnd w:id="10"/>
              </w:p>
            </w:tc>
          </w:tr>
          <w:tr w:rsidR="00920C27" w14:paraId="1E4AAEF8" w14:textId="77777777" w:rsidTr="00664C07">
            <w:trPr>
              <w:jc w:val="right"/>
            </w:trPr>
            <w:tc>
              <w:tcPr>
                <w:tcW w:w="0" w:type="auto"/>
              </w:tcPr>
              <w:p w14:paraId="6CD40EDA" w14:textId="77777777" w:rsidR="00920C27" w:rsidRPr="00066AB7" w:rsidRDefault="00920C27" w:rsidP="00681A4C">
                <w:pPr>
                  <w:framePr w:hSpace="180" w:wrap="around" w:vAnchor="text" w:hAnchor="text" w:y="1"/>
                  <w:suppressOverlap/>
                  <w:jc w:val="left"/>
                  <w:rPr>
                    <w:szCs w:val="22"/>
                  </w:rPr>
                </w:pPr>
              </w:p>
            </w:tc>
          </w:tr>
        </w:tbl>
        <w:p w14:paraId="3227179E"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46BE0A9A" w14:textId="76090F7C" w:rsidR="00D23A12" w:rsidRDefault="00A12CBA" w:rsidP="00D23A12">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BA55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74C52"/>
    <w:multiLevelType w:val="hybridMultilevel"/>
    <w:tmpl w:val="47503AB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232F7"/>
    <w:multiLevelType w:val="hybridMultilevel"/>
    <w:tmpl w:val="CD34F3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4" w15:restartNumberingAfterBreak="0">
    <w:nsid w:val="088B6597"/>
    <w:multiLevelType w:val="hybridMultilevel"/>
    <w:tmpl w:val="514C277C"/>
    <w:lvl w:ilvl="0" w:tplc="5F188C8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3708EC"/>
    <w:multiLevelType w:val="hybridMultilevel"/>
    <w:tmpl w:val="CB2A8D1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A1254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8" w15:restartNumberingAfterBreak="0">
    <w:nsid w:val="1F8D2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8A0D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765E5"/>
    <w:multiLevelType w:val="hybridMultilevel"/>
    <w:tmpl w:val="7E8A0634"/>
    <w:lvl w:ilvl="0" w:tplc="C8F4AE4A">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2D8B627E"/>
    <w:multiLevelType w:val="multilevel"/>
    <w:tmpl w:val="3466863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B75FBD"/>
    <w:multiLevelType w:val="multilevel"/>
    <w:tmpl w:val="D91EE6F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F070FC"/>
    <w:multiLevelType w:val="hybridMultilevel"/>
    <w:tmpl w:val="031A5B84"/>
    <w:lvl w:ilvl="0" w:tplc="5E00ADF6">
      <w:start w:val="3"/>
      <w:numFmt w:val="decimal"/>
      <w:lvlText w:val="%1."/>
      <w:lvlJc w:val="left"/>
      <w:pPr>
        <w:tabs>
          <w:tab w:val="num" w:pos="1155"/>
        </w:tabs>
        <w:ind w:left="1155" w:hanging="795"/>
      </w:pPr>
      <w:rPr>
        <w:rFonts w:hint="default"/>
        <w:b/>
      </w:rPr>
    </w:lvl>
    <w:lvl w:ilvl="1" w:tplc="951E4AA2">
      <w:start w:val="1"/>
      <w:numFmt w:val="bullet"/>
      <w:lvlText w:val=""/>
      <w:lvlJc w:val="left"/>
      <w:pPr>
        <w:tabs>
          <w:tab w:val="num" w:pos="1440"/>
        </w:tabs>
        <w:ind w:left="1440" w:hanging="360"/>
      </w:pPr>
      <w:rPr>
        <w:rFonts w:ascii="Symbol" w:hAnsi="Symbol" w:hint="default"/>
        <w:b/>
      </w:rPr>
    </w:lvl>
    <w:lvl w:ilvl="2" w:tplc="040C0005">
      <w:start w:val="1"/>
      <w:numFmt w:val="bullet"/>
      <w:lvlText w:val=""/>
      <w:lvlJc w:val="left"/>
      <w:pPr>
        <w:tabs>
          <w:tab w:val="num" w:pos="2340"/>
        </w:tabs>
        <w:ind w:left="2340" w:hanging="360"/>
      </w:pPr>
      <w:rPr>
        <w:rFonts w:ascii="Wingdings" w:hAnsi="Wingdings"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936140C"/>
    <w:multiLevelType w:val="hybridMultilevel"/>
    <w:tmpl w:val="2C5AE0EC"/>
    <w:lvl w:ilvl="0" w:tplc="4AEA52AE">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DD0004"/>
    <w:multiLevelType w:val="hybridMultilevel"/>
    <w:tmpl w:val="75BE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B63EB"/>
    <w:multiLevelType w:val="hybridMultilevel"/>
    <w:tmpl w:val="1774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A77D3"/>
    <w:multiLevelType w:val="hybridMultilevel"/>
    <w:tmpl w:val="710A1DBA"/>
    <w:lvl w:ilvl="0" w:tplc="040C0005">
      <w:start w:val="1"/>
      <w:numFmt w:val="bullet"/>
      <w:lvlText w:val=""/>
      <w:lvlJc w:val="left"/>
      <w:pPr>
        <w:tabs>
          <w:tab w:val="num" w:pos="1904"/>
        </w:tabs>
        <w:ind w:left="1904" w:hanging="360"/>
      </w:pPr>
      <w:rPr>
        <w:rFonts w:ascii="Wingdings" w:hAnsi="Wingdings" w:hint="default"/>
      </w:rPr>
    </w:lvl>
    <w:lvl w:ilvl="1" w:tplc="04090001">
      <w:start w:val="1"/>
      <w:numFmt w:val="bullet"/>
      <w:lvlText w:val=""/>
      <w:lvlJc w:val="left"/>
      <w:pPr>
        <w:tabs>
          <w:tab w:val="num" w:pos="2684"/>
        </w:tabs>
        <w:ind w:left="2684" w:hanging="420"/>
      </w:pPr>
      <w:rPr>
        <w:rFonts w:ascii="Wingdings" w:hAnsi="Wingdings" w:hint="default"/>
      </w:rPr>
    </w:lvl>
    <w:lvl w:ilvl="2" w:tplc="040C0005" w:tentative="1">
      <w:start w:val="1"/>
      <w:numFmt w:val="bullet"/>
      <w:lvlText w:val=""/>
      <w:lvlJc w:val="left"/>
      <w:pPr>
        <w:tabs>
          <w:tab w:val="num" w:pos="3344"/>
        </w:tabs>
        <w:ind w:left="3344" w:hanging="360"/>
      </w:pPr>
      <w:rPr>
        <w:rFonts w:ascii="Wingdings" w:hAnsi="Wingdings" w:hint="default"/>
      </w:rPr>
    </w:lvl>
    <w:lvl w:ilvl="3" w:tplc="040C0001" w:tentative="1">
      <w:start w:val="1"/>
      <w:numFmt w:val="bullet"/>
      <w:lvlText w:val=""/>
      <w:lvlJc w:val="left"/>
      <w:pPr>
        <w:tabs>
          <w:tab w:val="num" w:pos="4064"/>
        </w:tabs>
        <w:ind w:left="4064" w:hanging="360"/>
      </w:pPr>
      <w:rPr>
        <w:rFonts w:ascii="Symbol" w:hAnsi="Symbol" w:hint="default"/>
      </w:rPr>
    </w:lvl>
    <w:lvl w:ilvl="4" w:tplc="040C0003" w:tentative="1">
      <w:start w:val="1"/>
      <w:numFmt w:val="bullet"/>
      <w:lvlText w:val="o"/>
      <w:lvlJc w:val="left"/>
      <w:pPr>
        <w:tabs>
          <w:tab w:val="num" w:pos="4784"/>
        </w:tabs>
        <w:ind w:left="4784" w:hanging="360"/>
      </w:pPr>
      <w:rPr>
        <w:rFonts w:ascii="Courier New" w:hAnsi="Courier New" w:cs="Courier New" w:hint="default"/>
      </w:rPr>
    </w:lvl>
    <w:lvl w:ilvl="5" w:tplc="040C0005" w:tentative="1">
      <w:start w:val="1"/>
      <w:numFmt w:val="bullet"/>
      <w:lvlText w:val=""/>
      <w:lvlJc w:val="left"/>
      <w:pPr>
        <w:tabs>
          <w:tab w:val="num" w:pos="5504"/>
        </w:tabs>
        <w:ind w:left="5504" w:hanging="360"/>
      </w:pPr>
      <w:rPr>
        <w:rFonts w:ascii="Wingdings" w:hAnsi="Wingdings" w:hint="default"/>
      </w:rPr>
    </w:lvl>
    <w:lvl w:ilvl="6" w:tplc="040C0001" w:tentative="1">
      <w:start w:val="1"/>
      <w:numFmt w:val="bullet"/>
      <w:lvlText w:val=""/>
      <w:lvlJc w:val="left"/>
      <w:pPr>
        <w:tabs>
          <w:tab w:val="num" w:pos="6224"/>
        </w:tabs>
        <w:ind w:left="6224" w:hanging="360"/>
      </w:pPr>
      <w:rPr>
        <w:rFonts w:ascii="Symbol" w:hAnsi="Symbol" w:hint="default"/>
      </w:rPr>
    </w:lvl>
    <w:lvl w:ilvl="7" w:tplc="040C0003" w:tentative="1">
      <w:start w:val="1"/>
      <w:numFmt w:val="bullet"/>
      <w:lvlText w:val="o"/>
      <w:lvlJc w:val="left"/>
      <w:pPr>
        <w:tabs>
          <w:tab w:val="num" w:pos="6944"/>
        </w:tabs>
        <w:ind w:left="6944" w:hanging="360"/>
      </w:pPr>
      <w:rPr>
        <w:rFonts w:ascii="Courier New" w:hAnsi="Courier New" w:cs="Courier New" w:hint="default"/>
      </w:rPr>
    </w:lvl>
    <w:lvl w:ilvl="8" w:tplc="040C0005" w:tentative="1">
      <w:start w:val="1"/>
      <w:numFmt w:val="bullet"/>
      <w:lvlText w:val=""/>
      <w:lvlJc w:val="left"/>
      <w:pPr>
        <w:tabs>
          <w:tab w:val="num" w:pos="7664"/>
        </w:tabs>
        <w:ind w:left="7664" w:hanging="360"/>
      </w:pPr>
      <w:rPr>
        <w:rFonts w:ascii="Wingdings" w:hAnsi="Wingdings" w:hint="default"/>
      </w:rPr>
    </w:lvl>
  </w:abstractNum>
  <w:abstractNum w:abstractNumId="18" w15:restartNumberingAfterBreak="0">
    <w:nsid w:val="3FC934C0"/>
    <w:multiLevelType w:val="hybridMultilevel"/>
    <w:tmpl w:val="C57E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11E87"/>
    <w:multiLevelType w:val="hybridMultilevel"/>
    <w:tmpl w:val="E37467D8"/>
    <w:lvl w:ilvl="0" w:tplc="52781D4A">
      <w:start w:val="2"/>
      <w:numFmt w:val="decimal"/>
      <w:lvlText w:val="%1"/>
      <w:lvlJc w:val="left"/>
      <w:pPr>
        <w:tabs>
          <w:tab w:val="num" w:pos="795"/>
        </w:tabs>
        <w:ind w:left="795" w:hanging="79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8EA0E30"/>
    <w:multiLevelType w:val="hybridMultilevel"/>
    <w:tmpl w:val="13087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EA7C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1855"/>
        </w:tabs>
        <w:ind w:left="1855"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3" w15:restartNumberingAfterBreak="0">
    <w:nsid w:val="4F506A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376E70"/>
    <w:multiLevelType w:val="hybridMultilevel"/>
    <w:tmpl w:val="F94A3506"/>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25978"/>
    <w:multiLevelType w:val="hybridMultilevel"/>
    <w:tmpl w:val="2A960EE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27" w15:restartNumberingAfterBreak="0">
    <w:nsid w:val="6ADA78E3"/>
    <w:multiLevelType w:val="hybridMultilevel"/>
    <w:tmpl w:val="68B8F5D8"/>
    <w:lvl w:ilvl="0" w:tplc="8AAECF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0359C4"/>
    <w:multiLevelType w:val="hybridMultilevel"/>
    <w:tmpl w:val="185AA7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D02012"/>
    <w:multiLevelType w:val="hybridMultilevel"/>
    <w:tmpl w:val="4D10CDD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3D76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7267B3"/>
    <w:multiLevelType w:val="hybridMultilevel"/>
    <w:tmpl w:val="FA38E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650438"/>
    <w:multiLevelType w:val="hybridMultilevel"/>
    <w:tmpl w:val="28024DA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9E2A6C"/>
    <w:multiLevelType w:val="hybridMultilevel"/>
    <w:tmpl w:val="766C850E"/>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784254">
    <w:abstractNumId w:val="22"/>
  </w:num>
  <w:num w:numId="2" w16cid:durableId="891038548">
    <w:abstractNumId w:val="26"/>
  </w:num>
  <w:num w:numId="3" w16cid:durableId="1904440419">
    <w:abstractNumId w:val="7"/>
  </w:num>
  <w:num w:numId="4" w16cid:durableId="1089470489">
    <w:abstractNumId w:val="3"/>
  </w:num>
  <w:num w:numId="5" w16cid:durableId="1807235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355165">
    <w:abstractNumId w:val="16"/>
  </w:num>
  <w:num w:numId="7" w16cid:durableId="1879120720">
    <w:abstractNumId w:val="18"/>
  </w:num>
  <w:num w:numId="8" w16cid:durableId="1989164534">
    <w:abstractNumId w:val="4"/>
  </w:num>
  <w:num w:numId="9" w16cid:durableId="956369986">
    <w:abstractNumId w:val="31"/>
  </w:num>
  <w:num w:numId="10" w16cid:durableId="68504742">
    <w:abstractNumId w:val="23"/>
  </w:num>
  <w:num w:numId="11" w16cid:durableId="1082726807">
    <w:abstractNumId w:val="5"/>
  </w:num>
  <w:num w:numId="12" w16cid:durableId="1489978970">
    <w:abstractNumId w:val="6"/>
  </w:num>
  <w:num w:numId="13" w16cid:durableId="804389126">
    <w:abstractNumId w:val="10"/>
  </w:num>
  <w:num w:numId="14" w16cid:durableId="1585994871">
    <w:abstractNumId w:val="21"/>
  </w:num>
  <w:num w:numId="15" w16cid:durableId="2096050862">
    <w:abstractNumId w:val="28"/>
  </w:num>
  <w:num w:numId="16" w16cid:durableId="1961647517">
    <w:abstractNumId w:val="30"/>
  </w:num>
  <w:num w:numId="17" w16cid:durableId="336736093">
    <w:abstractNumId w:val="11"/>
  </w:num>
  <w:num w:numId="18" w16cid:durableId="906263864">
    <w:abstractNumId w:val="12"/>
  </w:num>
  <w:num w:numId="19" w16cid:durableId="266817655">
    <w:abstractNumId w:val="15"/>
  </w:num>
  <w:num w:numId="20" w16cid:durableId="812022132">
    <w:abstractNumId w:val="29"/>
  </w:num>
  <w:num w:numId="21" w16cid:durableId="570964468">
    <w:abstractNumId w:val="32"/>
  </w:num>
  <w:num w:numId="22" w16cid:durableId="384374624">
    <w:abstractNumId w:val="33"/>
  </w:num>
  <w:num w:numId="23" w16cid:durableId="1837761432">
    <w:abstractNumId w:val="24"/>
  </w:num>
  <w:num w:numId="24" w16cid:durableId="149256584">
    <w:abstractNumId w:val="1"/>
  </w:num>
  <w:num w:numId="25" w16cid:durableId="369913504">
    <w:abstractNumId w:val="27"/>
  </w:num>
  <w:num w:numId="26" w16cid:durableId="1185241251">
    <w:abstractNumId w:val="25"/>
  </w:num>
  <w:num w:numId="27" w16cid:durableId="623081811">
    <w:abstractNumId w:val="9"/>
  </w:num>
  <w:num w:numId="28" w16cid:durableId="951548337">
    <w:abstractNumId w:val="20"/>
  </w:num>
  <w:num w:numId="29" w16cid:durableId="1556889013">
    <w:abstractNumId w:val="14"/>
  </w:num>
  <w:num w:numId="30" w16cid:durableId="1992710311">
    <w:abstractNumId w:val="19"/>
  </w:num>
  <w:num w:numId="31" w16cid:durableId="1383751911">
    <w:abstractNumId w:val="13"/>
  </w:num>
  <w:num w:numId="32" w16cid:durableId="954598980">
    <w:abstractNumId w:val="17"/>
  </w:num>
  <w:num w:numId="33" w16cid:durableId="461850030">
    <w:abstractNumId w:val="8"/>
  </w:num>
  <w:num w:numId="34" w16cid:durableId="1401245462">
    <w:abstractNumId w:val="2"/>
  </w:num>
  <w:num w:numId="35" w16cid:durableId="541285240">
    <w:abstractNumId w:val="0"/>
  </w:num>
  <w:num w:numId="36" w16cid:durableId="2823435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06AB"/>
    <w:rsid w:val="000102EA"/>
    <w:rsid w:val="00010DE7"/>
    <w:rsid w:val="00021CA0"/>
    <w:rsid w:val="00023A46"/>
    <w:rsid w:val="000273D2"/>
    <w:rsid w:val="00034E27"/>
    <w:rsid w:val="000354BC"/>
    <w:rsid w:val="000375F6"/>
    <w:rsid w:val="0004392A"/>
    <w:rsid w:val="00050D55"/>
    <w:rsid w:val="00074AC0"/>
    <w:rsid w:val="00090FCA"/>
    <w:rsid w:val="0009272B"/>
    <w:rsid w:val="00096061"/>
    <w:rsid w:val="00097AB4"/>
    <w:rsid w:val="000A38A2"/>
    <w:rsid w:val="000B4327"/>
    <w:rsid w:val="000C7671"/>
    <w:rsid w:val="000D26D5"/>
    <w:rsid w:val="000F1BB1"/>
    <w:rsid w:val="001039CE"/>
    <w:rsid w:val="00122ECA"/>
    <w:rsid w:val="00126BCC"/>
    <w:rsid w:val="00143208"/>
    <w:rsid w:val="001576E7"/>
    <w:rsid w:val="00171142"/>
    <w:rsid w:val="001729F3"/>
    <w:rsid w:val="00180767"/>
    <w:rsid w:val="001B16A4"/>
    <w:rsid w:val="001B1EE2"/>
    <w:rsid w:val="001B5484"/>
    <w:rsid w:val="001C18DA"/>
    <w:rsid w:val="001D1FB2"/>
    <w:rsid w:val="001E5F4E"/>
    <w:rsid w:val="00205E08"/>
    <w:rsid w:val="00215A4A"/>
    <w:rsid w:val="00226EF3"/>
    <w:rsid w:val="00241242"/>
    <w:rsid w:val="00244793"/>
    <w:rsid w:val="002478AC"/>
    <w:rsid w:val="00254E36"/>
    <w:rsid w:val="0025607C"/>
    <w:rsid w:val="002638C2"/>
    <w:rsid w:val="002670F6"/>
    <w:rsid w:val="00267DE5"/>
    <w:rsid w:val="00271390"/>
    <w:rsid w:val="002741E3"/>
    <w:rsid w:val="00275D87"/>
    <w:rsid w:val="00283595"/>
    <w:rsid w:val="00294A88"/>
    <w:rsid w:val="002954FE"/>
    <w:rsid w:val="002B1CA5"/>
    <w:rsid w:val="002B7016"/>
    <w:rsid w:val="002C102F"/>
    <w:rsid w:val="002C2ADB"/>
    <w:rsid w:val="002D38BC"/>
    <w:rsid w:val="002D5842"/>
    <w:rsid w:val="002E4323"/>
    <w:rsid w:val="002F1720"/>
    <w:rsid w:val="00304D5E"/>
    <w:rsid w:val="003308D3"/>
    <w:rsid w:val="003367DC"/>
    <w:rsid w:val="00337AA4"/>
    <w:rsid w:val="0034093B"/>
    <w:rsid w:val="00341098"/>
    <w:rsid w:val="00363C2F"/>
    <w:rsid w:val="0037630B"/>
    <w:rsid w:val="0037742C"/>
    <w:rsid w:val="00382E9F"/>
    <w:rsid w:val="003946C8"/>
    <w:rsid w:val="003A120C"/>
    <w:rsid w:val="003B0AB9"/>
    <w:rsid w:val="003C4C1F"/>
    <w:rsid w:val="003C611E"/>
    <w:rsid w:val="003C703C"/>
    <w:rsid w:val="003D075C"/>
    <w:rsid w:val="003D7FD8"/>
    <w:rsid w:val="003E17C8"/>
    <w:rsid w:val="003E6065"/>
    <w:rsid w:val="003F029F"/>
    <w:rsid w:val="003F4BF0"/>
    <w:rsid w:val="004103F9"/>
    <w:rsid w:val="00416D87"/>
    <w:rsid w:val="004225A6"/>
    <w:rsid w:val="00424A98"/>
    <w:rsid w:val="00427226"/>
    <w:rsid w:val="00443AB6"/>
    <w:rsid w:val="00446F43"/>
    <w:rsid w:val="004735BC"/>
    <w:rsid w:val="0049280E"/>
    <w:rsid w:val="004945E9"/>
    <w:rsid w:val="004A33D7"/>
    <w:rsid w:val="004C4528"/>
    <w:rsid w:val="004F2FDB"/>
    <w:rsid w:val="004F662B"/>
    <w:rsid w:val="00507014"/>
    <w:rsid w:val="00515038"/>
    <w:rsid w:val="00524C87"/>
    <w:rsid w:val="0052670F"/>
    <w:rsid w:val="00526970"/>
    <w:rsid w:val="00531230"/>
    <w:rsid w:val="00535B45"/>
    <w:rsid w:val="00557D9A"/>
    <w:rsid w:val="00566B19"/>
    <w:rsid w:val="00570089"/>
    <w:rsid w:val="00571B38"/>
    <w:rsid w:val="00580040"/>
    <w:rsid w:val="00582E88"/>
    <w:rsid w:val="005A7857"/>
    <w:rsid w:val="005A7CAB"/>
    <w:rsid w:val="005C330C"/>
    <w:rsid w:val="005C3EFD"/>
    <w:rsid w:val="005C4CCB"/>
    <w:rsid w:val="005E4487"/>
    <w:rsid w:val="005F4495"/>
    <w:rsid w:val="005F7EAB"/>
    <w:rsid w:val="00606BAE"/>
    <w:rsid w:val="006142A3"/>
    <w:rsid w:val="006169D6"/>
    <w:rsid w:val="00616CB6"/>
    <w:rsid w:val="006233BC"/>
    <w:rsid w:val="00625E2A"/>
    <w:rsid w:val="006262B2"/>
    <w:rsid w:val="00626F26"/>
    <w:rsid w:val="00642D28"/>
    <w:rsid w:val="006561AB"/>
    <w:rsid w:val="00664C07"/>
    <w:rsid w:val="00670139"/>
    <w:rsid w:val="00671F9C"/>
    <w:rsid w:val="00675FA3"/>
    <w:rsid w:val="00681A4C"/>
    <w:rsid w:val="0069337E"/>
    <w:rsid w:val="006A32C3"/>
    <w:rsid w:val="006A6F00"/>
    <w:rsid w:val="006B0074"/>
    <w:rsid w:val="006E37CB"/>
    <w:rsid w:val="006F121D"/>
    <w:rsid w:val="006F3771"/>
    <w:rsid w:val="006F49C1"/>
    <w:rsid w:val="006F61BC"/>
    <w:rsid w:val="0070050C"/>
    <w:rsid w:val="00703F5C"/>
    <w:rsid w:val="00725205"/>
    <w:rsid w:val="007325DE"/>
    <w:rsid w:val="00735CD7"/>
    <w:rsid w:val="007458DB"/>
    <w:rsid w:val="00761BE0"/>
    <w:rsid w:val="00770160"/>
    <w:rsid w:val="00776041"/>
    <w:rsid w:val="00776A7F"/>
    <w:rsid w:val="007A298E"/>
    <w:rsid w:val="007B013E"/>
    <w:rsid w:val="007B20CA"/>
    <w:rsid w:val="007B7E46"/>
    <w:rsid w:val="007C4E94"/>
    <w:rsid w:val="007D0854"/>
    <w:rsid w:val="007F177D"/>
    <w:rsid w:val="00806B24"/>
    <w:rsid w:val="0081737D"/>
    <w:rsid w:val="008364D1"/>
    <w:rsid w:val="00840FAA"/>
    <w:rsid w:val="00841CB5"/>
    <w:rsid w:val="00860FB4"/>
    <w:rsid w:val="00861726"/>
    <w:rsid w:val="0087026A"/>
    <w:rsid w:val="00872067"/>
    <w:rsid w:val="008A1685"/>
    <w:rsid w:val="008B54C4"/>
    <w:rsid w:val="008C49BC"/>
    <w:rsid w:val="008D12FD"/>
    <w:rsid w:val="00912110"/>
    <w:rsid w:val="0091355B"/>
    <w:rsid w:val="00920C27"/>
    <w:rsid w:val="00926196"/>
    <w:rsid w:val="00927188"/>
    <w:rsid w:val="0092768F"/>
    <w:rsid w:val="00927E0E"/>
    <w:rsid w:val="009532D9"/>
    <w:rsid w:val="00972D2B"/>
    <w:rsid w:val="00977297"/>
    <w:rsid w:val="00991869"/>
    <w:rsid w:val="009A3E9B"/>
    <w:rsid w:val="009B07A9"/>
    <w:rsid w:val="009B6528"/>
    <w:rsid w:val="009B7665"/>
    <w:rsid w:val="009E3711"/>
    <w:rsid w:val="009F1529"/>
    <w:rsid w:val="009F4C5F"/>
    <w:rsid w:val="00A03CFF"/>
    <w:rsid w:val="00A12CBA"/>
    <w:rsid w:val="00A232A8"/>
    <w:rsid w:val="00A3087C"/>
    <w:rsid w:val="00A30C52"/>
    <w:rsid w:val="00A43DB4"/>
    <w:rsid w:val="00A47211"/>
    <w:rsid w:val="00A5743E"/>
    <w:rsid w:val="00A70913"/>
    <w:rsid w:val="00A744BD"/>
    <w:rsid w:val="00A8167B"/>
    <w:rsid w:val="00AA3D40"/>
    <w:rsid w:val="00AE0D60"/>
    <w:rsid w:val="00B012B5"/>
    <w:rsid w:val="00B1104D"/>
    <w:rsid w:val="00B146E0"/>
    <w:rsid w:val="00B301AF"/>
    <w:rsid w:val="00B366E2"/>
    <w:rsid w:val="00B405E4"/>
    <w:rsid w:val="00B41B0E"/>
    <w:rsid w:val="00B44FD4"/>
    <w:rsid w:val="00B52426"/>
    <w:rsid w:val="00B52F8B"/>
    <w:rsid w:val="00B576B1"/>
    <w:rsid w:val="00B60DCF"/>
    <w:rsid w:val="00B61686"/>
    <w:rsid w:val="00B72E75"/>
    <w:rsid w:val="00B82983"/>
    <w:rsid w:val="00BA0D0B"/>
    <w:rsid w:val="00BC1B44"/>
    <w:rsid w:val="00BC33E5"/>
    <w:rsid w:val="00BC40D9"/>
    <w:rsid w:val="00BC5C6E"/>
    <w:rsid w:val="00BD560E"/>
    <w:rsid w:val="00BE35F8"/>
    <w:rsid w:val="00C033E4"/>
    <w:rsid w:val="00C12FAF"/>
    <w:rsid w:val="00C1630A"/>
    <w:rsid w:val="00C20ADC"/>
    <w:rsid w:val="00C26EDD"/>
    <w:rsid w:val="00C52D9C"/>
    <w:rsid w:val="00C66498"/>
    <w:rsid w:val="00C74F93"/>
    <w:rsid w:val="00CB0519"/>
    <w:rsid w:val="00CC16DB"/>
    <w:rsid w:val="00CC7C71"/>
    <w:rsid w:val="00CD2608"/>
    <w:rsid w:val="00CD40FB"/>
    <w:rsid w:val="00CE316F"/>
    <w:rsid w:val="00CE590A"/>
    <w:rsid w:val="00CF60DA"/>
    <w:rsid w:val="00CF72A2"/>
    <w:rsid w:val="00D06A1D"/>
    <w:rsid w:val="00D17415"/>
    <w:rsid w:val="00D17CB4"/>
    <w:rsid w:val="00D212F8"/>
    <w:rsid w:val="00D2187A"/>
    <w:rsid w:val="00D23A12"/>
    <w:rsid w:val="00D24E25"/>
    <w:rsid w:val="00D346BC"/>
    <w:rsid w:val="00D34B1C"/>
    <w:rsid w:val="00D36B7D"/>
    <w:rsid w:val="00D36C01"/>
    <w:rsid w:val="00D36F6E"/>
    <w:rsid w:val="00D5710B"/>
    <w:rsid w:val="00D60E70"/>
    <w:rsid w:val="00D73077"/>
    <w:rsid w:val="00D8122C"/>
    <w:rsid w:val="00D819E5"/>
    <w:rsid w:val="00D96349"/>
    <w:rsid w:val="00DA7A01"/>
    <w:rsid w:val="00DB2022"/>
    <w:rsid w:val="00DD2270"/>
    <w:rsid w:val="00DD7E7F"/>
    <w:rsid w:val="00DF76D3"/>
    <w:rsid w:val="00E01CAC"/>
    <w:rsid w:val="00E03192"/>
    <w:rsid w:val="00E22281"/>
    <w:rsid w:val="00E4345D"/>
    <w:rsid w:val="00E61665"/>
    <w:rsid w:val="00E66537"/>
    <w:rsid w:val="00E76FB4"/>
    <w:rsid w:val="00E77340"/>
    <w:rsid w:val="00E97AD9"/>
    <w:rsid w:val="00EA48E7"/>
    <w:rsid w:val="00EA5941"/>
    <w:rsid w:val="00EB2959"/>
    <w:rsid w:val="00EC3782"/>
    <w:rsid w:val="00ED0C02"/>
    <w:rsid w:val="00F12CBA"/>
    <w:rsid w:val="00F300C9"/>
    <w:rsid w:val="00F34522"/>
    <w:rsid w:val="00F3752B"/>
    <w:rsid w:val="00F443D0"/>
    <w:rsid w:val="00F507F5"/>
    <w:rsid w:val="00F52064"/>
    <w:rsid w:val="00F54DAF"/>
    <w:rsid w:val="00F57770"/>
    <w:rsid w:val="00F60F29"/>
    <w:rsid w:val="00F64111"/>
    <w:rsid w:val="00F65F70"/>
    <w:rsid w:val="00F727B9"/>
    <w:rsid w:val="00F74B80"/>
    <w:rsid w:val="00F84909"/>
    <w:rsid w:val="00F946B9"/>
    <w:rsid w:val="00F94F5A"/>
    <w:rsid w:val="00FA1E24"/>
    <w:rsid w:val="00FA57B1"/>
    <w:rsid w:val="00FB386A"/>
    <w:rsid w:val="00FB65FB"/>
    <w:rsid w:val="00FC2708"/>
    <w:rsid w:val="00FD4C5F"/>
    <w:rsid w:val="00FE492A"/>
    <w:rsid w:val="00FE7711"/>
    <w:rsid w:val="00FE7A82"/>
    <w:rsid w:val="00FF07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C04AA"/>
  <w15:chartTrackingRefBased/>
  <w15:docId w15:val="{6AF8EB55-F8BC-4DC7-BB6B-42FE26D9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26A"/>
    <w:pPr>
      <w:jc w:val="both"/>
    </w:pPr>
    <w:rPr>
      <w:sz w:val="22"/>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Heading1"/>
    <w:next w:val="Normal"/>
    <w:link w:val="Heading2Char"/>
    <w:qFormat/>
    <w:rsid w:val="00B61686"/>
    <w:pPr>
      <w:keepLines/>
      <w:tabs>
        <w:tab w:val="left" w:pos="794"/>
        <w:tab w:val="left" w:pos="1191"/>
        <w:tab w:val="left" w:pos="1588"/>
        <w:tab w:val="left" w:pos="1985"/>
      </w:tabs>
      <w:overflowPunct w:val="0"/>
      <w:autoSpaceDE w:val="0"/>
      <w:autoSpaceDN w:val="0"/>
      <w:adjustRightInd w:val="0"/>
      <w:spacing w:before="320"/>
      <w:ind w:left="794" w:hanging="794"/>
      <w:jc w:val="both"/>
      <w:textAlignment w:val="baseline"/>
      <w:outlineLvl w:val="1"/>
    </w:pPr>
    <w:rPr>
      <w:sz w:val="24"/>
      <w:lang w:val="fr-FR"/>
    </w:rPr>
  </w:style>
  <w:style w:type="paragraph" w:styleId="Heading3">
    <w:name w:val="heading 3"/>
    <w:basedOn w:val="Heading1"/>
    <w:next w:val="Normal"/>
    <w:link w:val="Heading3Char"/>
    <w:qFormat/>
    <w:rsid w:val="00B61686"/>
    <w:pPr>
      <w:keepLines/>
      <w:tabs>
        <w:tab w:val="left" w:pos="794"/>
        <w:tab w:val="left" w:pos="1191"/>
        <w:tab w:val="left" w:pos="1588"/>
        <w:tab w:val="left" w:pos="1985"/>
      </w:tabs>
      <w:overflowPunct w:val="0"/>
      <w:autoSpaceDE w:val="0"/>
      <w:autoSpaceDN w:val="0"/>
      <w:adjustRightInd w:val="0"/>
      <w:spacing w:before="200"/>
      <w:ind w:left="794" w:hanging="794"/>
      <w:jc w:val="both"/>
      <w:textAlignment w:val="baseline"/>
      <w:outlineLvl w:val="2"/>
    </w:pPr>
    <w:rPr>
      <w:sz w:val="24"/>
      <w:lang w:val="fr-FR"/>
    </w:rPr>
  </w:style>
  <w:style w:type="paragraph" w:styleId="Heading4">
    <w:name w:val="heading 4"/>
    <w:basedOn w:val="Heading3"/>
    <w:next w:val="Normal"/>
    <w:link w:val="Heading4Char"/>
    <w:qFormat/>
    <w:rsid w:val="00B61686"/>
    <w:pPr>
      <w:tabs>
        <w:tab w:val="clear" w:pos="794"/>
        <w:tab w:val="left" w:pos="992"/>
      </w:tabs>
      <w:ind w:left="992" w:hanging="992"/>
      <w:outlineLvl w:val="3"/>
    </w:pPr>
  </w:style>
  <w:style w:type="paragraph" w:styleId="Heading5">
    <w:name w:val="heading 5"/>
    <w:basedOn w:val="Heading4"/>
    <w:next w:val="Normal"/>
    <w:link w:val="Heading5Char"/>
    <w:qFormat/>
    <w:rsid w:val="00B61686"/>
    <w:pPr>
      <w:outlineLvl w:val="4"/>
    </w:pPr>
  </w:style>
  <w:style w:type="paragraph" w:styleId="Heading6">
    <w:name w:val="heading 6"/>
    <w:basedOn w:val="Heading4"/>
    <w:next w:val="Normal"/>
    <w:link w:val="Heading6Char"/>
    <w:qFormat/>
    <w:rsid w:val="00B61686"/>
    <w:pPr>
      <w:tabs>
        <w:tab w:val="clear" w:pos="992"/>
        <w:tab w:val="clear" w:pos="1191"/>
      </w:tabs>
      <w:ind w:left="1588" w:hanging="1588"/>
      <w:outlineLvl w:val="5"/>
    </w:pPr>
  </w:style>
  <w:style w:type="paragraph" w:styleId="Heading7">
    <w:name w:val="heading 7"/>
    <w:basedOn w:val="Heading6"/>
    <w:next w:val="Normal"/>
    <w:link w:val="Heading7Char"/>
    <w:qFormat/>
    <w:rsid w:val="00B61686"/>
    <w:pPr>
      <w:outlineLvl w:val="6"/>
    </w:pPr>
  </w:style>
  <w:style w:type="paragraph" w:styleId="Heading8">
    <w:name w:val="heading 8"/>
    <w:basedOn w:val="Heading6"/>
    <w:next w:val="Normal"/>
    <w:link w:val="Heading8Char"/>
    <w:qFormat/>
    <w:rsid w:val="00B61686"/>
    <w:pPr>
      <w:outlineLvl w:val="7"/>
    </w:pPr>
  </w:style>
  <w:style w:type="paragraph" w:styleId="Heading9">
    <w:name w:val="heading 9"/>
    <w:basedOn w:val="Heading6"/>
    <w:next w:val="Normal"/>
    <w:link w:val="Heading9Char"/>
    <w:qFormat/>
    <w:rsid w:val="00B61686"/>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tabs>
        <w:tab w:val="num" w:pos="720"/>
      </w:tabs>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styleId="Hyperlink">
    <w:name w:val="Hyperlink"/>
    <w:rsid w:val="00D212F8"/>
    <w:rPr>
      <w:color w:val="0563C1"/>
      <w:u w:val="single"/>
    </w:rPr>
  </w:style>
  <w:style w:type="paragraph" w:customStyle="1" w:styleId="Blockquote">
    <w:name w:val="Blockquote"/>
    <w:basedOn w:val="Normal"/>
    <w:pPr>
      <w:spacing w:after="240"/>
      <w:ind w:left="1440"/>
      <w:jc w:val="center"/>
    </w:pPr>
    <w:rPr>
      <w:b/>
      <w:sz w:val="24"/>
      <w:lang w:val="en-US"/>
    </w:rPr>
  </w:style>
  <w:style w:type="character" w:styleId="UnresolvedMention">
    <w:name w:val="Unresolved Mention"/>
    <w:uiPriority w:val="99"/>
    <w:semiHidden/>
    <w:unhideWhenUsed/>
    <w:rsid w:val="00D212F8"/>
    <w:rPr>
      <w:color w:val="808080"/>
      <w:shd w:val="clear" w:color="auto" w:fill="E6E6E6"/>
    </w:rPr>
  </w:style>
  <w:style w:type="table" w:styleId="TableGrid">
    <w:name w:val="Table Grid"/>
    <w:basedOn w:val="TableNormal"/>
    <w:uiPriority w:val="39"/>
    <w:rsid w:val="00A308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F94F5A"/>
    <w:rPr>
      <w:color w:val="954F72"/>
      <w:u w:val="single"/>
    </w:rPr>
  </w:style>
  <w:style w:type="paragraph" w:customStyle="1" w:styleId="Default">
    <w:name w:val="Default"/>
    <w:rsid w:val="00E22281"/>
    <w:pPr>
      <w:autoSpaceDE w:val="0"/>
      <w:autoSpaceDN w:val="0"/>
      <w:adjustRightInd w:val="0"/>
    </w:pPr>
    <w:rPr>
      <w:color w:val="000000"/>
      <w:sz w:val="24"/>
      <w:szCs w:val="24"/>
    </w:rPr>
  </w:style>
  <w:style w:type="paragraph" w:styleId="BalloonText">
    <w:name w:val="Balloon Text"/>
    <w:basedOn w:val="Normal"/>
    <w:link w:val="BalloonTextChar"/>
    <w:rsid w:val="000B4327"/>
    <w:rPr>
      <w:rFonts w:ascii="Tahoma" w:hAnsi="Tahoma" w:cs="Tahoma"/>
      <w:sz w:val="16"/>
      <w:szCs w:val="16"/>
    </w:rPr>
  </w:style>
  <w:style w:type="character" w:customStyle="1" w:styleId="BalloonTextChar">
    <w:name w:val="Balloon Text Char"/>
    <w:link w:val="BalloonText"/>
    <w:rsid w:val="000B4327"/>
    <w:rPr>
      <w:rFonts w:ascii="Tahoma" w:hAnsi="Tahoma" w:cs="Tahoma"/>
      <w:sz w:val="16"/>
      <w:szCs w:val="16"/>
      <w:lang w:eastAsia="en-US"/>
    </w:rPr>
  </w:style>
  <w:style w:type="paragraph" w:customStyle="1" w:styleId="Chapter">
    <w:name w:val="Chapter"/>
    <w:rsid w:val="008D12FD"/>
    <w:pPr>
      <w:widowControl w:val="0"/>
      <w:jc w:val="center"/>
    </w:pPr>
    <w:rPr>
      <w:rFonts w:ascii="Times New Roman Bold" w:hAnsi="Times New Roman Bold" w:cs="Times New Roman Bold"/>
      <w:b/>
      <w:bCs/>
      <w:sz w:val="24"/>
      <w:szCs w:val="24"/>
      <w:lang w:eastAsia="en-US"/>
    </w:rPr>
  </w:style>
  <w:style w:type="paragraph" w:customStyle="1" w:styleId="BOLDCAPSCENTERED">
    <w:name w:val="BOLD CAPS CENTERED"/>
    <w:basedOn w:val="Normal"/>
    <w:rsid w:val="00B52F8B"/>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caps/>
      <w:sz w:val="18"/>
      <w:lang w:eastAsia="zh-CN"/>
    </w:rPr>
  </w:style>
  <w:style w:type="paragraph" w:styleId="ListParagraph">
    <w:name w:val="List Paragraph"/>
    <w:basedOn w:val="Normal"/>
    <w:uiPriority w:val="34"/>
    <w:qFormat/>
    <w:rsid w:val="00861726"/>
    <w:pPr>
      <w:ind w:left="720"/>
      <w:contextualSpacing/>
      <w:jc w:val="left"/>
    </w:pPr>
    <w:rPr>
      <w:rFonts w:ascii="Calibri" w:eastAsia="Calibri" w:hAnsi="Calibri"/>
      <w:szCs w:val="22"/>
      <w:lang w:val="en-US"/>
    </w:rPr>
  </w:style>
  <w:style w:type="paragraph" w:customStyle="1" w:styleId="Tablehead">
    <w:name w:val="Table_head"/>
    <w:basedOn w:val="Normal"/>
    <w:link w:val="TableheadChar"/>
    <w:rsid w:val="00861726"/>
    <w:pPr>
      <w:keepNext/>
      <w:tabs>
        <w:tab w:val="left" w:pos="1134"/>
        <w:tab w:val="left" w:pos="1871"/>
        <w:tab w:val="left" w:pos="2268"/>
      </w:tabs>
      <w:overflowPunct w:val="0"/>
      <w:autoSpaceDE w:val="0"/>
      <w:autoSpaceDN w:val="0"/>
      <w:adjustRightInd w:val="0"/>
      <w:spacing w:before="80" w:after="80"/>
      <w:jc w:val="center"/>
      <w:textAlignment w:val="baseline"/>
    </w:pPr>
    <w:rPr>
      <w:rFonts w:cs="Times New Roman Bold"/>
      <w:b/>
      <w:sz w:val="20"/>
    </w:rPr>
  </w:style>
  <w:style w:type="paragraph" w:customStyle="1" w:styleId="Tabletext">
    <w:name w:val="Table_text"/>
    <w:basedOn w:val="Normal"/>
    <w:link w:val="TabletextChar"/>
    <w:rsid w:val="0086172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rPr>
  </w:style>
  <w:style w:type="character" w:customStyle="1" w:styleId="TabletextChar">
    <w:name w:val="Table_text Char"/>
    <w:link w:val="Tabletext"/>
    <w:rsid w:val="00861726"/>
    <w:rPr>
      <w:lang w:eastAsia="en-US"/>
    </w:rPr>
  </w:style>
  <w:style w:type="character" w:customStyle="1" w:styleId="TableheadChar">
    <w:name w:val="Table_head Char"/>
    <w:link w:val="Tablehead"/>
    <w:rsid w:val="00861726"/>
    <w:rPr>
      <w:rFonts w:cs="Times New Roman Bold"/>
      <w:b/>
      <w:lang w:eastAsia="en-US"/>
    </w:rPr>
  </w:style>
  <w:style w:type="paragraph" w:customStyle="1" w:styleId="Tablelegend">
    <w:name w:val="Table_legend"/>
    <w:basedOn w:val="Normal"/>
    <w:link w:val="TablelegendChar"/>
    <w:rsid w:val="00861726"/>
    <w:pPr>
      <w:tabs>
        <w:tab w:val="left" w:pos="284"/>
        <w:tab w:val="left" w:pos="1134"/>
        <w:tab w:val="left" w:pos="1871"/>
        <w:tab w:val="left" w:pos="2268"/>
      </w:tabs>
      <w:overflowPunct w:val="0"/>
      <w:autoSpaceDE w:val="0"/>
      <w:autoSpaceDN w:val="0"/>
      <w:adjustRightInd w:val="0"/>
      <w:spacing w:before="120"/>
      <w:textAlignment w:val="baseline"/>
    </w:pPr>
    <w:rPr>
      <w:sz w:val="20"/>
    </w:rPr>
  </w:style>
  <w:style w:type="character" w:customStyle="1" w:styleId="TablelegendChar">
    <w:name w:val="Table_legend Char"/>
    <w:link w:val="Tablelegend"/>
    <w:rsid w:val="00861726"/>
    <w:rPr>
      <w:lang w:eastAsia="en-US"/>
    </w:rPr>
  </w:style>
  <w:style w:type="paragraph" w:styleId="Revision">
    <w:name w:val="Revision"/>
    <w:hidden/>
    <w:uiPriority w:val="99"/>
    <w:semiHidden/>
    <w:rsid w:val="0037630B"/>
    <w:rPr>
      <w:sz w:val="22"/>
      <w:lang w:eastAsia="en-US"/>
    </w:rPr>
  </w:style>
  <w:style w:type="character" w:customStyle="1" w:styleId="Artref">
    <w:name w:val="Art_ref"/>
    <w:basedOn w:val="DefaultParagraphFont"/>
    <w:rsid w:val="00B44FD4"/>
  </w:style>
  <w:style w:type="paragraph" w:customStyle="1" w:styleId="enumlev1">
    <w:name w:val="enumlev1"/>
    <w:basedOn w:val="Normal"/>
    <w:link w:val="enumlev1Char"/>
    <w:qFormat/>
    <w:rsid w:val="00B44FD4"/>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rPr>
  </w:style>
  <w:style w:type="character" w:styleId="FootnoteReference">
    <w:name w:val="footnote reference"/>
    <w:aliases w:val="Appel note de bas de p,Footnote Reference/,Footnote Reference/ + Text 1"/>
    <w:rsid w:val="00B44FD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B44FD4"/>
    <w:pPr>
      <w:keepLines/>
      <w:tabs>
        <w:tab w:val="left" w:pos="255"/>
        <w:tab w:val="left" w:pos="1134"/>
        <w:tab w:val="left" w:pos="1871"/>
        <w:tab w:val="left" w:pos="2268"/>
      </w:tabs>
      <w:overflowPunct w:val="0"/>
      <w:autoSpaceDE w:val="0"/>
      <w:autoSpaceDN w:val="0"/>
      <w:adjustRightInd w:val="0"/>
      <w:spacing w:before="120"/>
      <w:textAlignment w:val="baseline"/>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B44FD4"/>
    <w:rPr>
      <w:lang w:eastAsia="en-US"/>
    </w:rPr>
  </w:style>
  <w:style w:type="paragraph" w:customStyle="1" w:styleId="Normalaftertitle">
    <w:name w:val="Normal after title"/>
    <w:basedOn w:val="Normal"/>
    <w:next w:val="Normal"/>
    <w:link w:val="NormalaftertitleChar"/>
    <w:qFormat/>
    <w:rsid w:val="00B44FD4"/>
    <w:pPr>
      <w:tabs>
        <w:tab w:val="left" w:pos="1134"/>
        <w:tab w:val="left" w:pos="1871"/>
        <w:tab w:val="left" w:pos="2268"/>
      </w:tabs>
      <w:overflowPunct w:val="0"/>
      <w:autoSpaceDE w:val="0"/>
      <w:autoSpaceDN w:val="0"/>
      <w:adjustRightInd w:val="0"/>
      <w:spacing w:before="280"/>
      <w:textAlignment w:val="baseline"/>
    </w:pPr>
    <w:rPr>
      <w:sz w:val="24"/>
    </w:rPr>
  </w:style>
  <w:style w:type="character" w:customStyle="1" w:styleId="NormalaftertitleChar">
    <w:name w:val="Normal after title Char"/>
    <w:link w:val="Normalaftertitle"/>
    <w:rsid w:val="00B44FD4"/>
    <w:rPr>
      <w:sz w:val="24"/>
      <w:lang w:eastAsia="en-US"/>
    </w:rPr>
  </w:style>
  <w:style w:type="character" w:customStyle="1" w:styleId="enumlev1Char">
    <w:name w:val="enumlev1 Char"/>
    <w:link w:val="enumlev1"/>
    <w:locked/>
    <w:rsid w:val="00B44FD4"/>
    <w:rPr>
      <w:sz w:val="24"/>
      <w:lang w:eastAsia="en-US"/>
    </w:rPr>
  </w:style>
  <w:style w:type="character" w:customStyle="1" w:styleId="Heading2Char">
    <w:name w:val="Heading 2 Char"/>
    <w:link w:val="Heading2"/>
    <w:rsid w:val="00B61686"/>
    <w:rPr>
      <w:b/>
      <w:sz w:val="24"/>
      <w:lang w:val="fr-FR" w:eastAsia="en-US"/>
    </w:rPr>
  </w:style>
  <w:style w:type="character" w:customStyle="1" w:styleId="Heading3Char">
    <w:name w:val="Heading 3 Char"/>
    <w:link w:val="Heading3"/>
    <w:rsid w:val="00B61686"/>
    <w:rPr>
      <w:b/>
      <w:sz w:val="24"/>
      <w:lang w:val="fr-FR" w:eastAsia="en-US"/>
    </w:rPr>
  </w:style>
  <w:style w:type="character" w:customStyle="1" w:styleId="Heading4Char">
    <w:name w:val="Heading 4 Char"/>
    <w:link w:val="Heading4"/>
    <w:rsid w:val="00B61686"/>
    <w:rPr>
      <w:b/>
      <w:sz w:val="24"/>
      <w:lang w:val="fr-FR" w:eastAsia="en-US"/>
    </w:rPr>
  </w:style>
  <w:style w:type="character" w:customStyle="1" w:styleId="Heading5Char">
    <w:name w:val="Heading 5 Char"/>
    <w:link w:val="Heading5"/>
    <w:rsid w:val="00B61686"/>
    <w:rPr>
      <w:b/>
      <w:sz w:val="24"/>
      <w:lang w:val="fr-FR" w:eastAsia="en-US"/>
    </w:rPr>
  </w:style>
  <w:style w:type="character" w:customStyle="1" w:styleId="Heading6Char">
    <w:name w:val="Heading 6 Char"/>
    <w:link w:val="Heading6"/>
    <w:rsid w:val="00B61686"/>
    <w:rPr>
      <w:b/>
      <w:sz w:val="24"/>
      <w:lang w:val="fr-FR" w:eastAsia="en-US"/>
    </w:rPr>
  </w:style>
  <w:style w:type="character" w:customStyle="1" w:styleId="Heading7Char">
    <w:name w:val="Heading 7 Char"/>
    <w:link w:val="Heading7"/>
    <w:rsid w:val="00B61686"/>
    <w:rPr>
      <w:b/>
      <w:sz w:val="24"/>
      <w:lang w:val="fr-FR" w:eastAsia="en-US"/>
    </w:rPr>
  </w:style>
  <w:style w:type="character" w:customStyle="1" w:styleId="Heading8Char">
    <w:name w:val="Heading 8 Char"/>
    <w:link w:val="Heading8"/>
    <w:rsid w:val="00B61686"/>
    <w:rPr>
      <w:b/>
      <w:sz w:val="24"/>
      <w:lang w:val="fr-FR" w:eastAsia="en-US"/>
    </w:rPr>
  </w:style>
  <w:style w:type="character" w:customStyle="1" w:styleId="Heading9Char">
    <w:name w:val="Heading 9 Char"/>
    <w:link w:val="Heading9"/>
    <w:rsid w:val="00B61686"/>
    <w:rPr>
      <w:b/>
      <w:sz w:val="24"/>
      <w:lang w:val="fr-FR" w:eastAsia="en-US"/>
    </w:rPr>
  </w:style>
  <w:style w:type="character" w:customStyle="1" w:styleId="Heading1Char">
    <w:name w:val="Heading 1 Char"/>
    <w:link w:val="Heading1"/>
    <w:rsid w:val="00B61686"/>
    <w:rPr>
      <w:b/>
      <w:sz w:val="22"/>
      <w:lang w:eastAsia="en-US"/>
    </w:rPr>
  </w:style>
  <w:style w:type="character" w:customStyle="1" w:styleId="HeaderChar">
    <w:name w:val="Header Char"/>
    <w:link w:val="Header"/>
    <w:rsid w:val="00B61686"/>
    <w:rPr>
      <w:sz w:val="22"/>
      <w:lang w:eastAsia="en-US"/>
    </w:rPr>
  </w:style>
  <w:style w:type="character" w:customStyle="1" w:styleId="FooterChar">
    <w:name w:val="Footer Char"/>
    <w:link w:val="Footer"/>
    <w:rsid w:val="00B61686"/>
    <w:rPr>
      <w:sz w:val="22"/>
      <w:lang w:eastAsia="en-US"/>
    </w:rPr>
  </w:style>
  <w:style w:type="paragraph" w:customStyle="1" w:styleId="Headingb">
    <w:name w:val="Heading_b"/>
    <w:basedOn w:val="Heading3"/>
    <w:next w:val="Normal"/>
    <w:qFormat/>
    <w:rsid w:val="00B61686"/>
    <w:pPr>
      <w:spacing w:before="160"/>
      <w:ind w:left="0" w:firstLine="0"/>
      <w:outlineLvl w:val="9"/>
    </w:pPr>
  </w:style>
  <w:style w:type="paragraph" w:customStyle="1" w:styleId="Headingi">
    <w:name w:val="Heading_i"/>
    <w:basedOn w:val="Heading3"/>
    <w:next w:val="Normal"/>
    <w:rsid w:val="00B61686"/>
    <w:pPr>
      <w:spacing w:before="160"/>
      <w:ind w:left="0" w:firstLine="0"/>
    </w:pPr>
    <w:rPr>
      <w:b w:val="0"/>
      <w:i/>
    </w:rPr>
  </w:style>
  <w:style w:type="character" w:customStyle="1" w:styleId="href">
    <w:name w:val="href"/>
    <w:basedOn w:val="DefaultParagraphFont"/>
    <w:rsid w:val="00B61686"/>
  </w:style>
  <w:style w:type="paragraph" w:customStyle="1" w:styleId="enumlev2">
    <w:name w:val="enumlev2"/>
    <w:basedOn w:val="enumlev1"/>
    <w:rsid w:val="00B61686"/>
    <w:pPr>
      <w:tabs>
        <w:tab w:val="clear" w:pos="1134"/>
        <w:tab w:val="clear" w:pos="1871"/>
        <w:tab w:val="clear" w:pos="2608"/>
        <w:tab w:val="clear" w:pos="3345"/>
        <w:tab w:val="left" w:pos="794"/>
        <w:tab w:val="left" w:pos="1191"/>
        <w:tab w:val="left" w:pos="1588"/>
        <w:tab w:val="left" w:pos="1985"/>
      </w:tabs>
      <w:ind w:left="1191" w:hanging="397"/>
    </w:pPr>
    <w:rPr>
      <w:lang w:val="fr-FR"/>
    </w:rPr>
  </w:style>
  <w:style w:type="paragraph" w:customStyle="1" w:styleId="enumlev3">
    <w:name w:val="enumlev3"/>
    <w:basedOn w:val="enumlev2"/>
    <w:rsid w:val="00B61686"/>
    <w:pPr>
      <w:ind w:left="1588"/>
    </w:pPr>
  </w:style>
  <w:style w:type="paragraph" w:customStyle="1" w:styleId="Normalaftertitle0">
    <w:name w:val="Normal_after_title"/>
    <w:basedOn w:val="Normal"/>
    <w:next w:val="Normal"/>
    <w:rsid w:val="00B61686"/>
    <w:pPr>
      <w:tabs>
        <w:tab w:val="left" w:pos="794"/>
        <w:tab w:val="left" w:pos="1191"/>
        <w:tab w:val="left" w:pos="1588"/>
        <w:tab w:val="left" w:pos="1985"/>
      </w:tabs>
      <w:overflowPunct w:val="0"/>
      <w:autoSpaceDE w:val="0"/>
      <w:autoSpaceDN w:val="0"/>
      <w:adjustRightInd w:val="0"/>
      <w:spacing w:before="320"/>
      <w:textAlignment w:val="baseline"/>
    </w:pPr>
    <w:rPr>
      <w:sz w:val="24"/>
      <w:lang w:val="fr-FR"/>
    </w:rPr>
  </w:style>
  <w:style w:type="paragraph" w:customStyle="1" w:styleId="RecNo">
    <w:name w:val="Rec_No"/>
    <w:basedOn w:val="Normal"/>
    <w:next w:val="Rectitle"/>
    <w:rsid w:val="00B61686"/>
    <w:pPr>
      <w:keepNext/>
      <w:keepLines/>
      <w:overflowPunct w:val="0"/>
      <w:autoSpaceDE w:val="0"/>
      <w:autoSpaceDN w:val="0"/>
      <w:adjustRightInd w:val="0"/>
      <w:spacing w:before="480"/>
      <w:jc w:val="center"/>
      <w:textAlignment w:val="baseline"/>
    </w:pPr>
    <w:rPr>
      <w:sz w:val="28"/>
      <w:lang w:val="fr-FR"/>
    </w:rPr>
  </w:style>
  <w:style w:type="paragraph" w:customStyle="1" w:styleId="HeadingSum">
    <w:name w:val="Heading_Sum"/>
    <w:basedOn w:val="Headingb"/>
    <w:next w:val="Normal"/>
    <w:autoRedefine/>
    <w:rsid w:val="00B61686"/>
    <w:pPr>
      <w:spacing w:before="240"/>
    </w:pPr>
    <w:rPr>
      <w:sz w:val="22"/>
      <w:lang w:val="es-ES_tradnl"/>
    </w:rPr>
  </w:style>
  <w:style w:type="paragraph" w:customStyle="1" w:styleId="Recref">
    <w:name w:val="Rec_ref"/>
    <w:basedOn w:val="Normal"/>
    <w:next w:val="Recdate"/>
    <w:rsid w:val="00B61686"/>
    <w:pPr>
      <w:tabs>
        <w:tab w:val="left" w:pos="794"/>
        <w:tab w:val="left" w:pos="1191"/>
        <w:tab w:val="left" w:pos="1588"/>
        <w:tab w:val="left" w:pos="1985"/>
      </w:tabs>
      <w:overflowPunct w:val="0"/>
      <w:autoSpaceDE w:val="0"/>
      <w:autoSpaceDN w:val="0"/>
      <w:adjustRightInd w:val="0"/>
      <w:spacing w:before="120"/>
      <w:jc w:val="center"/>
      <w:textAlignment w:val="baseline"/>
    </w:pPr>
    <w:rPr>
      <w:sz w:val="24"/>
      <w:lang w:val="fr-FR"/>
    </w:rPr>
  </w:style>
  <w:style w:type="paragraph" w:customStyle="1" w:styleId="Recdate">
    <w:name w:val="Rec_date"/>
    <w:basedOn w:val="Recref"/>
    <w:next w:val="Normalaftertitle0"/>
    <w:rsid w:val="00B61686"/>
    <w:pPr>
      <w:jc w:val="right"/>
    </w:pPr>
  </w:style>
  <w:style w:type="paragraph" w:customStyle="1" w:styleId="AnnexNoTitle">
    <w:name w:val="Annex_NoTitle"/>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outlineLvl w:val="0"/>
    </w:pPr>
    <w:rPr>
      <w:b/>
      <w:sz w:val="28"/>
      <w:lang w:val="fr-FR"/>
    </w:rPr>
  </w:style>
  <w:style w:type="paragraph" w:customStyle="1" w:styleId="AppendixNoTitle">
    <w:name w:val="Appendix_NoTitle"/>
    <w:basedOn w:val="AnnexNoTitle"/>
    <w:next w:val="Normal"/>
    <w:rsid w:val="00B61686"/>
  </w:style>
  <w:style w:type="paragraph" w:customStyle="1" w:styleId="Tablefin">
    <w:name w:val="Table_fin"/>
    <w:basedOn w:val="Normal"/>
    <w:next w:val="Normal"/>
    <w:rsid w:val="00B61686"/>
    <w:pPr>
      <w:tabs>
        <w:tab w:val="left" w:pos="794"/>
        <w:tab w:val="left" w:pos="1191"/>
        <w:tab w:val="left" w:pos="1588"/>
        <w:tab w:val="left" w:pos="1985"/>
      </w:tabs>
      <w:overflowPunct w:val="0"/>
      <w:autoSpaceDE w:val="0"/>
      <w:autoSpaceDN w:val="0"/>
      <w:adjustRightInd w:val="0"/>
      <w:textAlignment w:val="baseline"/>
    </w:pPr>
    <w:rPr>
      <w:sz w:val="20"/>
    </w:rPr>
  </w:style>
  <w:style w:type="paragraph" w:customStyle="1" w:styleId="TableNo">
    <w:name w:val="Table_No"/>
    <w:basedOn w:val="Normal"/>
    <w:next w:val="Normal"/>
    <w:rsid w:val="00B61686"/>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 w:val="24"/>
      <w:lang w:val="fr-FR"/>
    </w:rPr>
  </w:style>
  <w:style w:type="paragraph" w:customStyle="1" w:styleId="Equation">
    <w:name w:val="Equation"/>
    <w:basedOn w:val="Normal"/>
    <w:rsid w:val="00B61686"/>
    <w:pPr>
      <w:tabs>
        <w:tab w:val="left" w:pos="794"/>
        <w:tab w:val="center" w:pos="4820"/>
        <w:tab w:val="right" w:pos="9639"/>
      </w:tabs>
      <w:overflowPunct w:val="0"/>
      <w:autoSpaceDE w:val="0"/>
      <w:autoSpaceDN w:val="0"/>
      <w:adjustRightInd w:val="0"/>
      <w:spacing w:before="120"/>
      <w:textAlignment w:val="baseline"/>
    </w:pPr>
    <w:rPr>
      <w:sz w:val="24"/>
      <w:lang w:val="fr-FR"/>
    </w:rPr>
  </w:style>
  <w:style w:type="paragraph" w:customStyle="1" w:styleId="Equationlegend">
    <w:name w:val="Equation_legend"/>
    <w:basedOn w:val="NormalIndent"/>
    <w:rsid w:val="00B61686"/>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61686"/>
    <w:pPr>
      <w:tabs>
        <w:tab w:val="left" w:pos="794"/>
        <w:tab w:val="left" w:pos="1191"/>
        <w:tab w:val="left" w:pos="1588"/>
        <w:tab w:val="left" w:pos="1985"/>
      </w:tabs>
      <w:overflowPunct w:val="0"/>
      <w:autoSpaceDE w:val="0"/>
      <w:autoSpaceDN w:val="0"/>
      <w:adjustRightInd w:val="0"/>
      <w:spacing w:before="120"/>
      <w:ind w:left="794"/>
      <w:textAlignment w:val="baseline"/>
    </w:pPr>
    <w:rPr>
      <w:sz w:val="24"/>
      <w:lang w:val="fr-FR"/>
    </w:rPr>
  </w:style>
  <w:style w:type="paragraph" w:customStyle="1" w:styleId="Figurelegend">
    <w:name w:val="Figure_legend"/>
    <w:basedOn w:val="Normal"/>
    <w:rsid w:val="00B61686"/>
    <w:pPr>
      <w:keepNext/>
      <w:keepLines/>
      <w:overflowPunct w:val="0"/>
      <w:autoSpaceDE w:val="0"/>
      <w:autoSpaceDN w:val="0"/>
      <w:adjustRightInd w:val="0"/>
      <w:spacing w:before="20" w:after="20"/>
      <w:textAlignment w:val="baseline"/>
    </w:pPr>
    <w:rPr>
      <w:sz w:val="18"/>
      <w:lang w:val="fr-FR"/>
    </w:rPr>
  </w:style>
  <w:style w:type="paragraph" w:customStyle="1" w:styleId="FigureNo">
    <w:name w:val="Figure_No"/>
    <w:basedOn w:val="Normal"/>
    <w:next w:val="Figuretitle"/>
    <w:rsid w:val="00B61686"/>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18"/>
      <w:lang w:val="fr-FR"/>
    </w:rPr>
  </w:style>
  <w:style w:type="paragraph" w:customStyle="1" w:styleId="tocpart">
    <w:name w:val="tocpart"/>
    <w:basedOn w:val="Normal"/>
    <w:rsid w:val="00B61686"/>
    <w:pPr>
      <w:tabs>
        <w:tab w:val="left" w:pos="2693"/>
        <w:tab w:val="left" w:pos="8789"/>
        <w:tab w:val="right" w:pos="9639"/>
      </w:tabs>
      <w:overflowPunct w:val="0"/>
      <w:autoSpaceDE w:val="0"/>
      <w:autoSpaceDN w:val="0"/>
      <w:adjustRightInd w:val="0"/>
      <w:spacing w:before="120"/>
      <w:ind w:left="2693" w:hanging="2693"/>
      <w:textAlignment w:val="baseline"/>
    </w:pPr>
    <w:rPr>
      <w:sz w:val="24"/>
      <w:lang w:val="fr-FR"/>
    </w:rPr>
  </w:style>
  <w:style w:type="paragraph" w:customStyle="1" w:styleId="ArtNo">
    <w:name w:val="Art_No"/>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sz w:val="28"/>
      <w:lang w:val="fr-FR"/>
    </w:rPr>
  </w:style>
  <w:style w:type="paragraph" w:customStyle="1" w:styleId="Arttitle">
    <w:name w:val="Art_title"/>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Blanc">
    <w:name w:val="Blanc"/>
    <w:basedOn w:val="Normal"/>
    <w:next w:val="Tabletext"/>
    <w:rsid w:val="00B61686"/>
    <w:pPr>
      <w:keepNext/>
      <w:keepLines/>
      <w:overflowPunct w:val="0"/>
      <w:autoSpaceDE w:val="0"/>
      <w:autoSpaceDN w:val="0"/>
      <w:adjustRightInd w:val="0"/>
      <w:textAlignment w:val="baseline"/>
    </w:pPr>
    <w:rPr>
      <w:sz w:val="16"/>
    </w:rPr>
  </w:style>
  <w:style w:type="paragraph" w:customStyle="1" w:styleId="ASN1">
    <w:name w:val="ASN.1"/>
    <w:basedOn w:val="Normal"/>
    <w:next w:val="Normal"/>
    <w:rsid w:val="00B61686"/>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b/>
      <w:noProof/>
      <w:sz w:val="20"/>
      <w:lang w:val="fr-FR"/>
    </w:rPr>
  </w:style>
  <w:style w:type="paragraph" w:customStyle="1" w:styleId="Call">
    <w:name w:val="Call"/>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 w:val="24"/>
      <w:lang w:val="fr-FR"/>
    </w:rPr>
  </w:style>
  <w:style w:type="paragraph" w:customStyle="1" w:styleId="ChapNo">
    <w:name w:val="Chap_No"/>
    <w:basedOn w:val="ArtNo"/>
    <w:next w:val="Chaptitle"/>
    <w:rsid w:val="00B61686"/>
    <w:rPr>
      <w:b/>
    </w:rPr>
  </w:style>
  <w:style w:type="paragraph" w:customStyle="1" w:styleId="Chaptitle">
    <w:name w:val="Chap_title"/>
    <w:basedOn w:val="Arttitle"/>
    <w:next w:val="Normalaftertitle0"/>
    <w:rsid w:val="00B61686"/>
  </w:style>
  <w:style w:type="paragraph" w:styleId="Index1">
    <w:name w:val="index 1"/>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styleId="Index2">
    <w:name w:val="index 2"/>
    <w:basedOn w:val="Normal"/>
    <w:next w:val="Normal"/>
    <w:rsid w:val="00B61686"/>
    <w:pPr>
      <w:tabs>
        <w:tab w:val="left" w:pos="794"/>
        <w:tab w:val="left" w:pos="1191"/>
        <w:tab w:val="left" w:pos="1588"/>
        <w:tab w:val="left" w:pos="1985"/>
      </w:tabs>
      <w:overflowPunct w:val="0"/>
      <w:autoSpaceDE w:val="0"/>
      <w:autoSpaceDN w:val="0"/>
      <w:adjustRightInd w:val="0"/>
      <w:spacing w:before="120"/>
      <w:ind w:left="283"/>
      <w:textAlignment w:val="baseline"/>
    </w:pPr>
    <w:rPr>
      <w:sz w:val="24"/>
      <w:lang w:val="fr-FR"/>
    </w:rPr>
  </w:style>
  <w:style w:type="paragraph" w:styleId="Index3">
    <w:name w:val="index 3"/>
    <w:basedOn w:val="Normal"/>
    <w:next w:val="Normal"/>
    <w:rsid w:val="00B61686"/>
    <w:pPr>
      <w:tabs>
        <w:tab w:val="left" w:pos="794"/>
        <w:tab w:val="left" w:pos="1191"/>
        <w:tab w:val="left" w:pos="1588"/>
        <w:tab w:val="left" w:pos="1985"/>
      </w:tabs>
      <w:overflowPunct w:val="0"/>
      <w:autoSpaceDE w:val="0"/>
      <w:autoSpaceDN w:val="0"/>
      <w:adjustRightInd w:val="0"/>
      <w:spacing w:before="120"/>
      <w:ind w:left="566"/>
      <w:textAlignment w:val="baseline"/>
    </w:pPr>
    <w:rPr>
      <w:sz w:val="24"/>
      <w:lang w:val="fr-FR"/>
    </w:rPr>
  </w:style>
  <w:style w:type="paragraph" w:styleId="IndexHeading">
    <w:name w:val="index heading"/>
    <w:basedOn w:val="Normal"/>
    <w:next w:val="Index1"/>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Line">
    <w:name w:val="Line"/>
    <w:basedOn w:val="Normal"/>
    <w:next w:val="Normal"/>
    <w:rsid w:val="00B61686"/>
    <w:pPr>
      <w:pBdr>
        <w:top w:val="single" w:sz="6" w:space="1" w:color="auto"/>
      </w:pBdr>
      <w:overflowPunct w:val="0"/>
      <w:autoSpaceDE w:val="0"/>
      <w:autoSpaceDN w:val="0"/>
      <w:adjustRightInd w:val="0"/>
      <w:spacing w:before="240"/>
      <w:ind w:left="3997" w:right="3997"/>
      <w:jc w:val="center"/>
      <w:textAlignment w:val="baseline"/>
    </w:pPr>
    <w:rPr>
      <w:sz w:val="20"/>
    </w:rPr>
  </w:style>
  <w:style w:type="paragraph" w:customStyle="1" w:styleId="toctemp">
    <w:name w:val="toctemp"/>
    <w:basedOn w:val="Normal"/>
    <w:rsid w:val="00B61686"/>
    <w:pPr>
      <w:tabs>
        <w:tab w:val="left" w:pos="2693"/>
        <w:tab w:val="left" w:leader="dot" w:pos="8789"/>
        <w:tab w:val="right" w:pos="9639"/>
      </w:tabs>
      <w:overflowPunct w:val="0"/>
      <w:autoSpaceDE w:val="0"/>
      <w:autoSpaceDN w:val="0"/>
      <w:adjustRightInd w:val="0"/>
      <w:spacing w:before="120"/>
      <w:ind w:left="2693" w:right="964" w:hanging="2693"/>
      <w:textAlignment w:val="baseline"/>
    </w:pPr>
    <w:rPr>
      <w:sz w:val="24"/>
      <w:lang w:val="fr-FR"/>
    </w:rPr>
  </w:style>
  <w:style w:type="paragraph" w:customStyle="1" w:styleId="PartNo">
    <w:name w:val="Part_No"/>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Partref">
    <w:name w:val="Part_ref"/>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 w:val="24"/>
      <w:lang w:val="fr-FR"/>
    </w:rPr>
  </w:style>
  <w:style w:type="paragraph" w:customStyle="1" w:styleId="Parttitle">
    <w:name w:val="Part_title"/>
    <w:basedOn w:val="Normal"/>
    <w:next w:val="Normalaftertitle0"/>
    <w:rsid w:val="00B61686"/>
    <w:pPr>
      <w:keepNext/>
      <w:keepLines/>
      <w:overflowPunct w:val="0"/>
      <w:autoSpaceDE w:val="0"/>
      <w:autoSpaceDN w:val="0"/>
      <w:adjustRightInd w:val="0"/>
      <w:spacing w:before="280" w:after="40"/>
      <w:jc w:val="center"/>
      <w:textAlignment w:val="baseline"/>
    </w:pPr>
    <w:rPr>
      <w:b/>
      <w:sz w:val="28"/>
      <w:lang w:val="fr-FR"/>
    </w:rPr>
  </w:style>
  <w:style w:type="paragraph" w:customStyle="1" w:styleId="Questiondate">
    <w:name w:val="Question_date"/>
    <w:basedOn w:val="Recdate"/>
    <w:next w:val="Normalaftertitle0"/>
    <w:rsid w:val="00B61686"/>
  </w:style>
  <w:style w:type="paragraph" w:customStyle="1" w:styleId="QuestionNo">
    <w:name w:val="Question_No"/>
    <w:basedOn w:val="RecNo"/>
    <w:next w:val="Normal"/>
    <w:rsid w:val="00B61686"/>
  </w:style>
  <w:style w:type="paragraph" w:customStyle="1" w:styleId="Questionref">
    <w:name w:val="Question_ref"/>
    <w:basedOn w:val="Recref"/>
    <w:next w:val="Questiondate"/>
    <w:rsid w:val="00B61686"/>
  </w:style>
  <w:style w:type="paragraph" w:customStyle="1" w:styleId="Questiontitle">
    <w:name w:val="Question_title"/>
    <w:basedOn w:val="Normal"/>
    <w:next w:val="Questionref"/>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Reftext">
    <w:name w:val="Ref_text"/>
    <w:basedOn w:val="Normal"/>
    <w:rsid w:val="00B61686"/>
    <w:pPr>
      <w:tabs>
        <w:tab w:val="left" w:pos="794"/>
        <w:tab w:val="left" w:pos="1191"/>
        <w:tab w:val="left" w:pos="1588"/>
        <w:tab w:val="left" w:pos="1985"/>
      </w:tabs>
      <w:overflowPunct w:val="0"/>
      <w:autoSpaceDE w:val="0"/>
      <w:autoSpaceDN w:val="0"/>
      <w:adjustRightInd w:val="0"/>
      <w:spacing w:before="120"/>
      <w:ind w:left="794" w:hanging="794"/>
      <w:textAlignment w:val="baseline"/>
    </w:pPr>
    <w:rPr>
      <w:lang w:val="fr-FR"/>
    </w:rPr>
  </w:style>
  <w:style w:type="paragraph" w:customStyle="1" w:styleId="Reftitle">
    <w:name w:val="Ref_title"/>
    <w:basedOn w:val="Normal"/>
    <w:next w:val="Reftext"/>
    <w:rsid w:val="00B61686"/>
    <w:pPr>
      <w:overflowPunct w:val="0"/>
      <w:autoSpaceDE w:val="0"/>
      <w:autoSpaceDN w:val="0"/>
      <w:adjustRightInd w:val="0"/>
      <w:spacing w:before="480"/>
      <w:jc w:val="center"/>
      <w:textAlignment w:val="baseline"/>
    </w:pPr>
    <w:rPr>
      <w:b/>
      <w:sz w:val="28"/>
      <w:lang w:val="fr-FR"/>
    </w:rPr>
  </w:style>
  <w:style w:type="paragraph" w:customStyle="1" w:styleId="Repdate">
    <w:name w:val="Rep_date"/>
    <w:basedOn w:val="Recdate"/>
    <w:next w:val="Normal"/>
    <w:rsid w:val="00B61686"/>
  </w:style>
  <w:style w:type="paragraph" w:customStyle="1" w:styleId="RepNo">
    <w:name w:val="Rep_No"/>
    <w:basedOn w:val="RecNo"/>
    <w:next w:val="Reptitle"/>
    <w:rsid w:val="00B61686"/>
  </w:style>
  <w:style w:type="paragraph" w:customStyle="1" w:styleId="Repref">
    <w:name w:val="Rep_ref"/>
    <w:basedOn w:val="Recref"/>
    <w:next w:val="Repdate"/>
    <w:rsid w:val="00B61686"/>
  </w:style>
  <w:style w:type="paragraph" w:customStyle="1" w:styleId="Reptitle">
    <w:name w:val="Rep_title"/>
    <w:basedOn w:val="Rectitle"/>
    <w:next w:val="Repref"/>
    <w:rsid w:val="00B61686"/>
  </w:style>
  <w:style w:type="paragraph" w:customStyle="1" w:styleId="Resdate">
    <w:name w:val="Res_date"/>
    <w:basedOn w:val="Recdate"/>
    <w:next w:val="Normalaftertitle0"/>
    <w:rsid w:val="00B61686"/>
  </w:style>
  <w:style w:type="paragraph" w:customStyle="1" w:styleId="ResNo">
    <w:name w:val="Res_No"/>
    <w:basedOn w:val="RecNo"/>
    <w:next w:val="Restitle"/>
    <w:rsid w:val="00B61686"/>
  </w:style>
  <w:style w:type="paragraph" w:customStyle="1" w:styleId="Resref">
    <w:name w:val="Res_ref"/>
    <w:basedOn w:val="Recref"/>
    <w:next w:val="Resdate"/>
    <w:rsid w:val="00B61686"/>
  </w:style>
  <w:style w:type="paragraph" w:customStyle="1" w:styleId="Restitle">
    <w:name w:val="Res_title"/>
    <w:basedOn w:val="Normal"/>
    <w:next w:val="Resref"/>
    <w:rsid w:val="00B61686"/>
    <w:pPr>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SectionNo">
    <w:name w:val="Section_No"/>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Sectiontitle">
    <w:name w:val="Section_title"/>
    <w:basedOn w:val="Normal"/>
    <w:next w:val="Normalaftertitle0"/>
    <w:rsid w:val="00B61686"/>
    <w:pPr>
      <w:keepNext/>
      <w:keepLines/>
      <w:overflowPunct w:val="0"/>
      <w:autoSpaceDE w:val="0"/>
      <w:autoSpaceDN w:val="0"/>
      <w:adjustRightInd w:val="0"/>
      <w:spacing w:before="280" w:after="40"/>
      <w:jc w:val="center"/>
      <w:textAlignment w:val="baseline"/>
    </w:pPr>
    <w:rPr>
      <w:b/>
      <w:sz w:val="28"/>
      <w:lang w:val="fr-FR"/>
    </w:rPr>
  </w:style>
  <w:style w:type="paragraph" w:customStyle="1" w:styleId="toc0">
    <w:name w:val="toc 0"/>
    <w:basedOn w:val="Normal"/>
    <w:next w:val="TOC1"/>
    <w:rsid w:val="00B61686"/>
    <w:pPr>
      <w:tabs>
        <w:tab w:val="right" w:pos="9611"/>
      </w:tabs>
      <w:overflowPunct w:val="0"/>
      <w:autoSpaceDE w:val="0"/>
      <w:autoSpaceDN w:val="0"/>
      <w:adjustRightInd w:val="0"/>
      <w:spacing w:before="120"/>
      <w:textAlignment w:val="baseline"/>
    </w:pPr>
    <w:rPr>
      <w:i/>
      <w:sz w:val="24"/>
      <w:lang w:val="fr-FR"/>
    </w:rPr>
  </w:style>
  <w:style w:type="paragraph" w:styleId="TOC1">
    <w:name w:val="toc 1"/>
    <w:basedOn w:val="Normal"/>
    <w:rsid w:val="00B61686"/>
    <w:pPr>
      <w:keepLines/>
      <w:tabs>
        <w:tab w:val="left" w:pos="567"/>
        <w:tab w:val="left" w:leader="dot" w:pos="8789"/>
        <w:tab w:val="right" w:pos="9611"/>
      </w:tabs>
      <w:overflowPunct w:val="0"/>
      <w:autoSpaceDE w:val="0"/>
      <w:autoSpaceDN w:val="0"/>
      <w:adjustRightInd w:val="0"/>
      <w:spacing w:before="240"/>
      <w:ind w:left="567" w:right="851" w:hanging="567"/>
      <w:textAlignment w:val="baseline"/>
    </w:pPr>
    <w:rPr>
      <w:sz w:val="24"/>
      <w:lang w:val="en-US"/>
    </w:rPr>
  </w:style>
  <w:style w:type="paragraph" w:styleId="TOC2">
    <w:name w:val="toc 2"/>
    <w:basedOn w:val="TOC1"/>
    <w:rsid w:val="00B61686"/>
    <w:pPr>
      <w:tabs>
        <w:tab w:val="clear" w:pos="567"/>
        <w:tab w:val="left" w:pos="1276"/>
      </w:tabs>
      <w:spacing w:before="160"/>
      <w:ind w:left="1276" w:hanging="709"/>
    </w:pPr>
  </w:style>
  <w:style w:type="paragraph" w:styleId="TOC3">
    <w:name w:val="toc 3"/>
    <w:basedOn w:val="TOC2"/>
    <w:rsid w:val="00B61686"/>
    <w:pPr>
      <w:tabs>
        <w:tab w:val="clear" w:pos="1276"/>
        <w:tab w:val="left" w:pos="2155"/>
      </w:tabs>
      <w:ind w:left="2155" w:hanging="879"/>
    </w:pPr>
  </w:style>
  <w:style w:type="paragraph" w:styleId="TOC4">
    <w:name w:val="toc 4"/>
    <w:basedOn w:val="TOC3"/>
    <w:rsid w:val="00B61686"/>
    <w:pPr>
      <w:tabs>
        <w:tab w:val="left" w:pos="3261"/>
      </w:tabs>
      <w:spacing w:before="80"/>
      <w:ind w:left="3261" w:hanging="993"/>
    </w:pPr>
  </w:style>
  <w:style w:type="paragraph" w:styleId="TOC5">
    <w:name w:val="toc 5"/>
    <w:basedOn w:val="TOC4"/>
    <w:rsid w:val="00B61686"/>
  </w:style>
  <w:style w:type="paragraph" w:styleId="TOC6">
    <w:name w:val="toc 6"/>
    <w:basedOn w:val="TOC4"/>
    <w:rsid w:val="00B61686"/>
  </w:style>
  <w:style w:type="paragraph" w:styleId="TOC7">
    <w:name w:val="toc 7"/>
    <w:basedOn w:val="TOC4"/>
    <w:rsid w:val="00B61686"/>
  </w:style>
  <w:style w:type="paragraph" w:styleId="TOC8">
    <w:name w:val="toc 8"/>
    <w:basedOn w:val="TOC4"/>
    <w:rsid w:val="00B61686"/>
  </w:style>
  <w:style w:type="paragraph" w:customStyle="1" w:styleId="Rectitle">
    <w:name w:val="Rec_title"/>
    <w:basedOn w:val="Normal"/>
    <w:next w:val="Recref"/>
    <w:rsid w:val="00B61686"/>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Annexref">
    <w:name w:val="Annex_ref"/>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 w:val="24"/>
      <w:lang w:val="fr-FR"/>
    </w:rPr>
  </w:style>
  <w:style w:type="paragraph" w:customStyle="1" w:styleId="Appendixref">
    <w:name w:val="Appendix_ref"/>
    <w:basedOn w:val="Annexref"/>
    <w:next w:val="Normalaftertitle0"/>
    <w:rsid w:val="00B61686"/>
  </w:style>
  <w:style w:type="paragraph" w:customStyle="1" w:styleId="Figuretitle">
    <w:name w:val="Figure_title"/>
    <w:basedOn w:val="Normal"/>
    <w:next w:val="Figure"/>
    <w:rsid w:val="00B61686"/>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lang w:val="fr-FR"/>
    </w:rPr>
  </w:style>
  <w:style w:type="paragraph" w:customStyle="1" w:styleId="Tabletitle">
    <w:name w:val="Table_title"/>
    <w:basedOn w:val="Normal"/>
    <w:next w:val="Tablehead"/>
    <w:rsid w:val="00B61686"/>
    <w:pPr>
      <w:keepNext/>
      <w:tabs>
        <w:tab w:val="left" w:pos="794"/>
        <w:tab w:val="left" w:pos="1191"/>
        <w:tab w:val="left" w:pos="1588"/>
        <w:tab w:val="left" w:pos="1985"/>
      </w:tabs>
      <w:overflowPunct w:val="0"/>
      <w:autoSpaceDE w:val="0"/>
      <w:autoSpaceDN w:val="0"/>
      <w:adjustRightInd w:val="0"/>
      <w:spacing w:after="120"/>
      <w:jc w:val="center"/>
      <w:textAlignment w:val="baseline"/>
    </w:pPr>
    <w:rPr>
      <w:b/>
      <w:sz w:val="24"/>
      <w:lang w:val="fr-FR"/>
    </w:rPr>
  </w:style>
  <w:style w:type="paragraph" w:customStyle="1" w:styleId="Summary">
    <w:name w:val="Summary"/>
    <w:basedOn w:val="Normal"/>
    <w:next w:val="Normalaftertitle0"/>
    <w:autoRedefine/>
    <w:rsid w:val="00B61686"/>
    <w:pPr>
      <w:tabs>
        <w:tab w:val="left" w:pos="794"/>
        <w:tab w:val="left" w:pos="1191"/>
        <w:tab w:val="left" w:pos="1588"/>
        <w:tab w:val="left" w:pos="1985"/>
      </w:tabs>
      <w:overflowPunct w:val="0"/>
      <w:autoSpaceDE w:val="0"/>
      <w:autoSpaceDN w:val="0"/>
      <w:adjustRightInd w:val="0"/>
      <w:spacing w:before="120" w:after="480"/>
      <w:textAlignment w:val="baseline"/>
    </w:pPr>
    <w:rPr>
      <w:lang w:val="es-ES_tradnl"/>
    </w:rPr>
  </w:style>
  <w:style w:type="paragraph" w:customStyle="1" w:styleId="TableLegendNote">
    <w:name w:val="Table_Legend_Note"/>
    <w:basedOn w:val="Tablelegend"/>
    <w:next w:val="Tablelegend"/>
    <w:rsid w:val="00B61686"/>
    <w:pPr>
      <w:tabs>
        <w:tab w:val="clear" w:pos="1871"/>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left="-85" w:right="-85"/>
    </w:pPr>
    <w:rPr>
      <w:sz w:val="22"/>
      <w:lang w:val="en-US"/>
    </w:rPr>
  </w:style>
  <w:style w:type="paragraph" w:customStyle="1" w:styleId="Figure">
    <w:name w:val="Figure"/>
    <w:basedOn w:val="FigureNo"/>
    <w:next w:val="Normal"/>
    <w:rsid w:val="00B61686"/>
    <w:pPr>
      <w:keepNext w:val="0"/>
      <w:spacing w:before="0" w:after="240"/>
    </w:pPr>
  </w:style>
  <w:style w:type="character" w:styleId="Strong">
    <w:name w:val="Strong"/>
    <w:qFormat/>
    <w:rsid w:val="00B61686"/>
    <w:rPr>
      <w:b/>
      <w:bCs/>
      <w:color w:val="6666CC"/>
      <w:shd w:val="clear" w:color="auto" w:fill="FFFFFF"/>
    </w:rPr>
  </w:style>
  <w:style w:type="paragraph" w:styleId="NormalWeb">
    <w:name w:val="Normal (Web)"/>
    <w:aliases w:val=" Char"/>
    <w:basedOn w:val="Normal"/>
    <w:link w:val="NormalWebChar"/>
    <w:rsid w:val="00B61686"/>
    <w:pPr>
      <w:spacing w:before="100" w:beforeAutospacing="1" w:after="100" w:afterAutospacing="1"/>
      <w:ind w:left="1224" w:right="979"/>
      <w:jc w:val="left"/>
    </w:pPr>
    <w:rPr>
      <w:rFonts w:ascii="Verdana" w:eastAsia="Arial Unicode MS" w:hAnsi="Verdana" w:cs="Arial Unicode MS"/>
      <w:sz w:val="21"/>
      <w:szCs w:val="21"/>
      <w:lang w:val="en-US"/>
    </w:rPr>
  </w:style>
  <w:style w:type="character" w:customStyle="1" w:styleId="NormalWebChar">
    <w:name w:val="Normal (Web) Char"/>
    <w:aliases w:val=" Char Char"/>
    <w:link w:val="NormalWeb"/>
    <w:rsid w:val="00B61686"/>
    <w:rPr>
      <w:rFonts w:ascii="Verdana" w:eastAsia="Arial Unicode MS" w:hAnsi="Verdana" w:cs="Arial Unicode MS"/>
      <w:sz w:val="21"/>
      <w:szCs w:val="21"/>
      <w:lang w:val="en-US" w:eastAsia="en-US"/>
    </w:rPr>
  </w:style>
  <w:style w:type="paragraph" w:customStyle="1" w:styleId="TableText0">
    <w:name w:val="Table_Text"/>
    <w:basedOn w:val="Normal"/>
    <w:rsid w:val="00B61686"/>
    <w:pPr>
      <w:keepNext/>
      <w:tabs>
        <w:tab w:val="left" w:pos="794"/>
        <w:tab w:val="left" w:pos="1191"/>
        <w:tab w:val="left" w:pos="1588"/>
        <w:tab w:val="left" w:pos="1985"/>
      </w:tabs>
      <w:spacing w:before="100" w:after="100" w:line="190" w:lineRule="exact"/>
    </w:pPr>
    <w:rPr>
      <w:sz w:val="18"/>
      <w:lang w:eastAsia="fr-FR"/>
    </w:rPr>
  </w:style>
  <w:style w:type="paragraph" w:customStyle="1" w:styleId="TableLegend0">
    <w:name w:val="Table_Legend"/>
    <w:basedOn w:val="Normal"/>
    <w:next w:val="Normal"/>
    <w:rsid w:val="00B61686"/>
    <w:pPr>
      <w:keepNext/>
      <w:tabs>
        <w:tab w:val="left" w:pos="794"/>
        <w:tab w:val="left" w:pos="1191"/>
        <w:tab w:val="left" w:pos="1588"/>
        <w:tab w:val="left" w:pos="1985"/>
      </w:tabs>
      <w:overflowPunct w:val="0"/>
      <w:autoSpaceDE w:val="0"/>
      <w:autoSpaceDN w:val="0"/>
      <w:adjustRightInd w:val="0"/>
      <w:spacing w:before="86" w:line="199" w:lineRule="exact"/>
      <w:ind w:left="-85" w:right="-85"/>
      <w:textAlignment w:val="baseline"/>
    </w:pPr>
    <w:rPr>
      <w:sz w:val="18"/>
      <w:lang w:eastAsia="fr-FR"/>
    </w:rPr>
  </w:style>
  <w:style w:type="character" w:styleId="PlaceholderText">
    <w:name w:val="Placeholder Text"/>
    <w:basedOn w:val="DefaultParagraphFont"/>
    <w:uiPriority w:val="99"/>
    <w:semiHidden/>
    <w:rsid w:val="00D36B7D"/>
    <w:rPr>
      <w:color w:val="808080"/>
    </w:rPr>
  </w:style>
  <w:style w:type="paragraph" w:customStyle="1" w:styleId="Source">
    <w:name w:val="Source"/>
    <w:basedOn w:val="Normal"/>
    <w:next w:val="Normal"/>
    <w:link w:val="SourceChar"/>
    <w:qFormat/>
    <w:rsid w:val="00122ECA"/>
    <w:pPr>
      <w:tabs>
        <w:tab w:val="left" w:pos="1134"/>
        <w:tab w:val="left" w:pos="1871"/>
        <w:tab w:val="left" w:pos="2268"/>
      </w:tabs>
      <w:overflowPunct w:val="0"/>
      <w:autoSpaceDE w:val="0"/>
      <w:autoSpaceDN w:val="0"/>
      <w:adjustRightInd w:val="0"/>
      <w:spacing w:before="840"/>
      <w:jc w:val="center"/>
      <w:textAlignment w:val="baseline"/>
    </w:pPr>
    <w:rPr>
      <w:b/>
      <w:sz w:val="28"/>
    </w:rPr>
  </w:style>
  <w:style w:type="character" w:customStyle="1" w:styleId="SourceChar">
    <w:name w:val="Source Char"/>
    <w:link w:val="Source"/>
    <w:locked/>
    <w:rsid w:val="00122ECA"/>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6262">
      <w:bodyDiv w:val="1"/>
      <w:marLeft w:val="0"/>
      <w:marRight w:val="0"/>
      <w:marTop w:val="0"/>
      <w:marBottom w:val="0"/>
      <w:divBdr>
        <w:top w:val="none" w:sz="0" w:space="0" w:color="auto"/>
        <w:left w:val="none" w:sz="0" w:space="0" w:color="auto"/>
        <w:bottom w:val="none" w:sz="0" w:space="0" w:color="auto"/>
        <w:right w:val="none" w:sz="0" w:space="0" w:color="auto"/>
      </w:divBdr>
    </w:div>
    <w:div w:id="896664064">
      <w:bodyDiv w:val="1"/>
      <w:marLeft w:val="0"/>
      <w:marRight w:val="0"/>
      <w:marTop w:val="0"/>
      <w:marBottom w:val="0"/>
      <w:divBdr>
        <w:top w:val="none" w:sz="0" w:space="0" w:color="auto"/>
        <w:left w:val="none" w:sz="0" w:space="0" w:color="auto"/>
        <w:bottom w:val="none" w:sz="0" w:space="0" w:color="auto"/>
        <w:right w:val="none" w:sz="0" w:space="0" w:color="auto"/>
      </w:divBdr>
    </w:div>
    <w:div w:id="916790550">
      <w:bodyDiv w:val="1"/>
      <w:marLeft w:val="0"/>
      <w:marRight w:val="0"/>
      <w:marTop w:val="0"/>
      <w:marBottom w:val="0"/>
      <w:divBdr>
        <w:top w:val="none" w:sz="0" w:space="0" w:color="auto"/>
        <w:left w:val="none" w:sz="0" w:space="0" w:color="auto"/>
        <w:bottom w:val="none" w:sz="0" w:space="0" w:color="auto"/>
        <w:right w:val="none" w:sz="0" w:space="0" w:color="auto"/>
      </w:divBdr>
    </w:div>
    <w:div w:id="955910367">
      <w:bodyDiv w:val="1"/>
      <w:marLeft w:val="0"/>
      <w:marRight w:val="0"/>
      <w:marTop w:val="0"/>
      <w:marBottom w:val="0"/>
      <w:divBdr>
        <w:top w:val="none" w:sz="0" w:space="0" w:color="auto"/>
        <w:left w:val="none" w:sz="0" w:space="0" w:color="auto"/>
        <w:bottom w:val="none" w:sz="0" w:space="0" w:color="auto"/>
        <w:right w:val="none" w:sz="0" w:space="0" w:color="auto"/>
      </w:divBdr>
    </w:div>
    <w:div w:id="1015571123">
      <w:bodyDiv w:val="1"/>
      <w:marLeft w:val="0"/>
      <w:marRight w:val="0"/>
      <w:marTop w:val="0"/>
      <w:marBottom w:val="0"/>
      <w:divBdr>
        <w:top w:val="none" w:sz="0" w:space="0" w:color="auto"/>
        <w:left w:val="none" w:sz="0" w:space="0" w:color="auto"/>
        <w:bottom w:val="none" w:sz="0" w:space="0" w:color="auto"/>
        <w:right w:val="none" w:sz="0" w:space="0" w:color="auto"/>
      </w:divBdr>
    </w:div>
    <w:div w:id="1435831284">
      <w:bodyDiv w:val="1"/>
      <w:marLeft w:val="0"/>
      <w:marRight w:val="0"/>
      <w:marTop w:val="0"/>
      <w:marBottom w:val="0"/>
      <w:divBdr>
        <w:top w:val="none" w:sz="0" w:space="0" w:color="auto"/>
        <w:left w:val="none" w:sz="0" w:space="0" w:color="auto"/>
        <w:bottom w:val="none" w:sz="0" w:space="0" w:color="auto"/>
        <w:right w:val="none" w:sz="0" w:space="0" w:color="auto"/>
      </w:divBdr>
    </w:div>
    <w:div w:id="16120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62CEE-90E2-42CB-A3CF-827B00A404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F98921-657F-4C16-A1D2-94552089BEC8}">
  <ds:schemaRefs>
    <ds:schemaRef ds:uri="http://schemas.openxmlformats.org/officeDocument/2006/bibliography"/>
  </ds:schemaRefs>
</ds:datastoreItem>
</file>

<file path=customXml/itemProps3.xml><?xml version="1.0" encoding="utf-8"?>
<ds:datastoreItem xmlns:ds="http://schemas.openxmlformats.org/officeDocument/2006/customXml" ds:itemID="{FFDE4626-A4AF-4887-8A4F-7656FC187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214490-CC73-423B-97B7-A6E2D1712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14</TotalTime>
  <Pages>6</Pages>
  <Words>2496</Words>
  <Characters>13283</Characters>
  <Application>Microsoft Office Word</Application>
  <DocSecurity>0</DocSecurity>
  <Lines>204</Lines>
  <Paragraphs>73</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15706</CharactersWithSpaces>
  <SharedDoc>false</SharedDoc>
  <HLinks>
    <vt:vector size="78" baseType="variant">
      <vt:variant>
        <vt:i4>2556004</vt:i4>
      </vt:variant>
      <vt:variant>
        <vt:i4>48</vt:i4>
      </vt:variant>
      <vt:variant>
        <vt:i4>0</vt:i4>
      </vt:variant>
      <vt:variant>
        <vt:i4>5</vt:i4>
      </vt:variant>
      <vt:variant>
        <vt:lpwstr>https://www.itu.int/rec/R-REC-SM.1138-2-200810-I/en</vt:lpwstr>
      </vt:variant>
      <vt:variant>
        <vt:lpwstr/>
      </vt:variant>
      <vt:variant>
        <vt:i4>1703964</vt:i4>
      </vt:variant>
      <vt:variant>
        <vt:i4>33</vt:i4>
      </vt:variant>
      <vt:variant>
        <vt:i4>0</vt:i4>
      </vt:variant>
      <vt:variant>
        <vt:i4>5</vt:i4>
      </vt:variant>
      <vt:variant>
        <vt:lpwstr>https://www.itu.int/rec/R-REC-SM/recommendation.asp?lang=en&amp;parent=R-REC-SM.1541</vt:lpwstr>
      </vt:variant>
      <vt:variant>
        <vt:lpwstr/>
      </vt:variant>
      <vt:variant>
        <vt:i4>1769500</vt:i4>
      </vt:variant>
      <vt:variant>
        <vt:i4>30</vt:i4>
      </vt:variant>
      <vt:variant>
        <vt:i4>0</vt:i4>
      </vt:variant>
      <vt:variant>
        <vt:i4>5</vt:i4>
      </vt:variant>
      <vt:variant>
        <vt:lpwstr>https://www.itu.int/rec/R-REC-SM/recommendation.asp?lang=en&amp;parent=R-REC-SM.1540</vt:lpwstr>
      </vt:variant>
      <vt:variant>
        <vt:lpwstr/>
      </vt:variant>
      <vt:variant>
        <vt:i4>1179675</vt:i4>
      </vt:variant>
      <vt:variant>
        <vt:i4>27</vt:i4>
      </vt:variant>
      <vt:variant>
        <vt:i4>0</vt:i4>
      </vt:variant>
      <vt:variant>
        <vt:i4>5</vt:i4>
      </vt:variant>
      <vt:variant>
        <vt:lpwstr>https://www.itu.int/rec/R-REC-SM/recommendation.asp?lang=en&amp;parent=R-REC-SM.1539</vt:lpwstr>
      </vt:variant>
      <vt:variant>
        <vt:lpwstr/>
      </vt:variant>
      <vt:variant>
        <vt:i4>1966107</vt:i4>
      </vt:variant>
      <vt:variant>
        <vt:i4>24</vt:i4>
      </vt:variant>
      <vt:variant>
        <vt:i4>0</vt:i4>
      </vt:variant>
      <vt:variant>
        <vt:i4>5</vt:i4>
      </vt:variant>
      <vt:variant>
        <vt:lpwstr>https://www.itu.int/rec/R-REC-SM/recommendation.asp?lang=en&amp;parent=R-REC-SM.1535</vt:lpwstr>
      </vt:variant>
      <vt:variant>
        <vt:lpwstr/>
      </vt:variant>
      <vt:variant>
        <vt:i4>1507355</vt:i4>
      </vt:variant>
      <vt:variant>
        <vt:i4>21</vt:i4>
      </vt:variant>
      <vt:variant>
        <vt:i4>0</vt:i4>
      </vt:variant>
      <vt:variant>
        <vt:i4>5</vt:i4>
      </vt:variant>
      <vt:variant>
        <vt:lpwstr>https://www.itu.int/rec/R-REC-SM/recommendation.asp?lang=en&amp;parent=R-REC-SM.1138</vt:lpwstr>
      </vt:variant>
      <vt:variant>
        <vt:lpwstr/>
      </vt:variant>
      <vt:variant>
        <vt:i4>1769500</vt:i4>
      </vt:variant>
      <vt:variant>
        <vt:i4>18</vt:i4>
      </vt:variant>
      <vt:variant>
        <vt:i4>0</vt:i4>
      </vt:variant>
      <vt:variant>
        <vt:i4>5</vt:i4>
      </vt:variant>
      <vt:variant>
        <vt:lpwstr>https://www.itu.int/rec/R-REC-SM/recommendation.asp?lang=en&amp;parent=R-REC-SM.1045</vt:lpwstr>
      </vt:variant>
      <vt:variant>
        <vt:lpwstr/>
      </vt:variant>
      <vt:variant>
        <vt:i4>2818081</vt:i4>
      </vt:variant>
      <vt:variant>
        <vt:i4>15</vt:i4>
      </vt:variant>
      <vt:variant>
        <vt:i4>0</vt:i4>
      </vt:variant>
      <vt:variant>
        <vt:i4>5</vt:i4>
      </vt:variant>
      <vt:variant>
        <vt:lpwstr>https://www.itu.int/rec/R-REC-SM/recommendation.asp?lang=en&amp;parent=R-REC-SM.853</vt:lpwstr>
      </vt:variant>
      <vt:variant>
        <vt:lpwstr/>
      </vt:variant>
      <vt:variant>
        <vt:i4>2818081</vt:i4>
      </vt:variant>
      <vt:variant>
        <vt:i4>12</vt:i4>
      </vt:variant>
      <vt:variant>
        <vt:i4>0</vt:i4>
      </vt:variant>
      <vt:variant>
        <vt:i4>5</vt:i4>
      </vt:variant>
      <vt:variant>
        <vt:lpwstr>https://www.itu.int/rec/R-REC-SM/recommendation.asp?lang=en&amp;parent=R-REC-SM.852</vt:lpwstr>
      </vt:variant>
      <vt:variant>
        <vt:lpwstr/>
      </vt:variant>
      <vt:variant>
        <vt:i4>2949162</vt:i4>
      </vt:variant>
      <vt:variant>
        <vt:i4>9</vt:i4>
      </vt:variant>
      <vt:variant>
        <vt:i4>0</vt:i4>
      </vt:variant>
      <vt:variant>
        <vt:i4>5</vt:i4>
      </vt:variant>
      <vt:variant>
        <vt:lpwstr>https://www.itu.int/rec/R-REC-SM/recommendation.asp?lang=en&amp;parent=R-REC-SM.332</vt:lpwstr>
      </vt:variant>
      <vt:variant>
        <vt:lpwstr/>
      </vt:variant>
      <vt:variant>
        <vt:i4>2949162</vt:i4>
      </vt:variant>
      <vt:variant>
        <vt:i4>6</vt:i4>
      </vt:variant>
      <vt:variant>
        <vt:i4>0</vt:i4>
      </vt:variant>
      <vt:variant>
        <vt:i4>5</vt:i4>
      </vt:variant>
      <vt:variant>
        <vt:lpwstr>https://www.itu.int/rec/R-REC-SM/recommendation.asp?lang=en&amp;parent=R-REC-SM.331</vt:lpwstr>
      </vt:variant>
      <vt:variant>
        <vt:lpwstr/>
      </vt:variant>
      <vt:variant>
        <vt:i4>2883626</vt:i4>
      </vt:variant>
      <vt:variant>
        <vt:i4>3</vt:i4>
      </vt:variant>
      <vt:variant>
        <vt:i4>0</vt:i4>
      </vt:variant>
      <vt:variant>
        <vt:i4>5</vt:i4>
      </vt:variant>
      <vt:variant>
        <vt:lpwstr>https://www.itu.int/rec/R-REC-SM/recommendation.asp?lang=en&amp;parent=R-REC-SM.329</vt:lpwstr>
      </vt:variant>
      <vt:variant>
        <vt:lpwstr/>
      </vt:variant>
      <vt:variant>
        <vt:i4>2883626</vt:i4>
      </vt:variant>
      <vt:variant>
        <vt:i4>0</vt:i4>
      </vt:variant>
      <vt:variant>
        <vt:i4>0</vt:i4>
      </vt:variant>
      <vt:variant>
        <vt:i4>5</vt:i4>
      </vt:variant>
      <vt:variant>
        <vt:lpwstr>https://www.itu.int/rec/R-REC-SM/recommendation.asp?lang=en&amp;parent=R-REC-SM.328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7</cp:revision>
  <cp:lastPrinted>2005-03-16T13:26:00Z</cp:lastPrinted>
  <dcterms:created xsi:type="dcterms:W3CDTF">2023-08-20T22:20:00Z</dcterms:created>
  <dcterms:modified xsi:type="dcterms:W3CDTF">2023-08-21T13:53:00Z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3196a3aa-34a9-4b82-9eed-745e5fc3f53e_Enabled">
    <vt:lpwstr>True</vt:lpwstr>
  </property>
  <property fmtid="{D5CDD505-2E9C-101B-9397-08002B2CF9AE}" pid="5" name="MSIP_Label_3196a3aa-34a9-4b82-9eed-745e5fc3f53e_SiteId">
    <vt:lpwstr>c4edd5ba-10c3-4fe3-946a-7c9c446ab8c8</vt:lpwstr>
  </property>
  <property fmtid="{D5CDD505-2E9C-101B-9397-08002B2CF9AE}" pid="6" name="MSIP_Label_3196a3aa-34a9-4b82-9eed-745e5fc3f53e_Owner">
    <vt:lpwstr>John.Mettrop@caa.co.uk</vt:lpwstr>
  </property>
  <property fmtid="{D5CDD505-2E9C-101B-9397-08002B2CF9AE}" pid="7" name="MSIP_Label_3196a3aa-34a9-4b82-9eed-745e5fc3f53e_SetDate">
    <vt:lpwstr>2019-08-05T12:45:04.1345534Z</vt:lpwstr>
  </property>
  <property fmtid="{D5CDD505-2E9C-101B-9397-08002B2CF9AE}" pid="8" name="MSIP_Label_3196a3aa-34a9-4b82-9eed-745e5fc3f53e_Name">
    <vt:lpwstr>Official</vt:lpwstr>
  </property>
  <property fmtid="{D5CDD505-2E9C-101B-9397-08002B2CF9AE}" pid="9" name="MSIP_Label_3196a3aa-34a9-4b82-9eed-745e5fc3f53e_Application">
    <vt:lpwstr>Microsoft Azure Information Protection</vt:lpwstr>
  </property>
  <property fmtid="{D5CDD505-2E9C-101B-9397-08002B2CF9AE}" pid="10" name="MSIP_Label_3196a3aa-34a9-4b82-9eed-745e5fc3f53e_Extended_MSFT_Method">
    <vt:lpwstr>Automatic</vt:lpwstr>
  </property>
  <property fmtid="{D5CDD505-2E9C-101B-9397-08002B2CF9AE}" pid="11" name="Sensitivity">
    <vt:lpwstr>Official</vt:lpwstr>
  </property>
  <property fmtid="{D5CDD505-2E9C-101B-9397-08002B2CF9AE}" pid="12" name="GrammarlyDocumentId">
    <vt:lpwstr>d17f8b1f72c280723e8c04ea6234e940112c026c39facf9236065a23b9744b89</vt:lpwstr>
  </property>
</Properties>
</file>