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11"/>
        <w:tblW w:w="5000" w:type="pct"/>
        <w:jc w:val="center"/>
        <w:tblLayout w:type="fixed"/>
        <w:tblCellMar>
          <w:top w:w="58" w:type="dxa"/>
          <w:left w:w="58" w:type="dxa"/>
          <w:bottom w:w="58" w:type="dxa"/>
          <w:right w:w="58" w:type="dxa"/>
        </w:tblCellMar>
        <w:tblLook w:val="0600" w:firstRow="0" w:lastRow="0" w:firstColumn="0" w:lastColumn="0" w:noHBand="1" w:noVBand="1"/>
      </w:tblPr>
      <w:tblGrid>
        <w:gridCol w:w="1333"/>
        <w:gridCol w:w="1624"/>
        <w:gridCol w:w="361"/>
        <w:gridCol w:w="3970"/>
        <w:gridCol w:w="1135"/>
        <w:gridCol w:w="1274"/>
        <w:gridCol w:w="3379"/>
      </w:tblGrid>
      <w:tr w:rsidR="004A690F" w:rsidRPr="009204BB" w:rsidTr="008B77E8">
        <w:trPr>
          <w:trHeight w:val="458"/>
          <w:tblHeader/>
          <w:jc w:val="center"/>
        </w:trPr>
        <w:tc>
          <w:tcPr>
            <w:tcW w:w="1131" w:type="pct"/>
            <w:gridSpan w:val="2"/>
            <w:tcBorders>
              <w:top w:val="single" w:sz="4" w:space="0" w:color="BFBFBF"/>
              <w:left w:val="single" w:sz="4" w:space="0" w:color="BFBFBF"/>
              <w:bottom w:val="single" w:sz="24" w:space="0" w:color="000000"/>
              <w:right w:val="single" w:sz="4" w:space="0" w:color="BFBFBF"/>
            </w:tcBorders>
          </w:tcPr>
          <w:p w:rsidR="004A690F" w:rsidRPr="000D70F6" w:rsidRDefault="004A690F" w:rsidP="00DD35EF">
            <w:pPr>
              <w:rPr>
                <w:rFonts w:eastAsia="Times New Roman"/>
                <w:b/>
                <w:kern w:val="36"/>
              </w:rPr>
            </w:pPr>
          </w:p>
        </w:tc>
        <w:tc>
          <w:tcPr>
            <w:tcW w:w="2090" w:type="pct"/>
            <w:gridSpan w:val="3"/>
            <w:tcBorders>
              <w:top w:val="single" w:sz="4" w:space="0" w:color="BFBFBF"/>
              <w:left w:val="single" w:sz="4" w:space="0" w:color="BFBFBF"/>
              <w:bottom w:val="single" w:sz="24" w:space="0" w:color="000000"/>
              <w:right w:val="single" w:sz="4" w:space="0" w:color="BFBFBF"/>
            </w:tcBorders>
          </w:tcPr>
          <w:p w:rsidR="004A690F" w:rsidRPr="009204BB" w:rsidRDefault="004A690F" w:rsidP="00DD35EF">
            <w:pPr>
              <w:rPr>
                <w:rFonts w:ascii="Verdana" w:eastAsia="Times New Roman" w:hAnsi="Verdana"/>
                <w:kern w:val="36"/>
              </w:rPr>
            </w:pPr>
            <w:r w:rsidRPr="000D70F6">
              <w:rPr>
                <w:rFonts w:asciiTheme="minorHAnsi" w:eastAsia="Times New Roman" w:hAnsiTheme="minorHAnsi"/>
                <w:b/>
                <w:kern w:val="36"/>
              </w:rPr>
              <w:t>Commenter - Please include suggested text change</w:t>
            </w:r>
          </w:p>
          <w:p w:rsidR="004A690F" w:rsidRPr="009204BB" w:rsidRDefault="004A690F" w:rsidP="009204BB">
            <w:pPr>
              <w:rPr>
                <w:rFonts w:ascii="Verdana" w:eastAsia="Times New Roman" w:hAnsi="Verdana"/>
                <w:b/>
                <w:kern w:val="36"/>
              </w:rPr>
            </w:pPr>
          </w:p>
        </w:tc>
        <w:tc>
          <w:tcPr>
            <w:tcW w:w="1779" w:type="pct"/>
            <w:gridSpan w:val="2"/>
            <w:tcBorders>
              <w:top w:val="single" w:sz="4" w:space="0" w:color="BFBFBF"/>
              <w:left w:val="single" w:sz="4" w:space="0" w:color="BFBFBF"/>
              <w:bottom w:val="single" w:sz="24" w:space="0" w:color="000000"/>
              <w:right w:val="single" w:sz="4" w:space="0" w:color="BFBFBF"/>
            </w:tcBorders>
            <w:hideMark/>
          </w:tcPr>
          <w:p w:rsidR="004A690F" w:rsidRPr="000D70F6" w:rsidRDefault="004A690F" w:rsidP="001947E4">
            <w:pPr>
              <w:rPr>
                <w:rFonts w:asciiTheme="minorHAnsi" w:eastAsia="Times New Roman" w:hAnsiTheme="minorHAnsi"/>
                <w:kern w:val="36"/>
                <w:sz w:val="18"/>
                <w:szCs w:val="18"/>
              </w:rPr>
            </w:pPr>
            <w:r w:rsidRPr="000D70F6">
              <w:rPr>
                <w:rFonts w:asciiTheme="minorHAnsi" w:eastAsia="Times New Roman" w:hAnsiTheme="minorHAnsi"/>
                <w:b/>
                <w:kern w:val="36"/>
                <w:sz w:val="18"/>
                <w:szCs w:val="18"/>
              </w:rPr>
              <w:t xml:space="preserve">Comment Deadline </w:t>
            </w:r>
            <w:r>
              <w:rPr>
                <w:rFonts w:asciiTheme="minorHAnsi" w:eastAsia="Times New Roman" w:hAnsiTheme="minorHAnsi"/>
                <w:b/>
                <w:kern w:val="36"/>
                <w:sz w:val="18"/>
                <w:szCs w:val="18"/>
              </w:rPr>
              <w:t xml:space="preserve">: </w:t>
            </w:r>
            <w:r w:rsidR="00076C02">
              <w:rPr>
                <w:rFonts w:asciiTheme="minorHAnsi" w:eastAsia="Times New Roman" w:hAnsiTheme="minorHAnsi"/>
                <w:kern w:val="36"/>
                <w:sz w:val="18"/>
                <w:szCs w:val="18"/>
              </w:rPr>
              <w:t xml:space="preserve">Feb </w:t>
            </w:r>
            <w:r w:rsidR="00642ADA">
              <w:rPr>
                <w:rFonts w:asciiTheme="minorHAnsi" w:eastAsia="Times New Roman" w:hAnsiTheme="minorHAnsi"/>
                <w:kern w:val="36"/>
                <w:sz w:val="18"/>
                <w:szCs w:val="18"/>
              </w:rPr>
              <w:t>23</w:t>
            </w:r>
            <w:r w:rsidR="00642ADA" w:rsidRPr="00642ADA">
              <w:rPr>
                <w:rFonts w:asciiTheme="minorHAnsi" w:eastAsia="Times New Roman" w:hAnsiTheme="minorHAnsi"/>
                <w:kern w:val="36"/>
                <w:sz w:val="18"/>
                <w:szCs w:val="18"/>
                <w:vertAlign w:val="superscript"/>
              </w:rPr>
              <w:t>rd</w:t>
            </w:r>
            <w:r w:rsidR="00076C02">
              <w:rPr>
                <w:rFonts w:asciiTheme="minorHAnsi" w:eastAsia="Times New Roman" w:hAnsiTheme="minorHAnsi"/>
                <w:kern w:val="36"/>
                <w:sz w:val="18"/>
                <w:szCs w:val="18"/>
              </w:rPr>
              <w:t>, 2018</w:t>
            </w:r>
          </w:p>
          <w:p w:rsidR="00D835A6" w:rsidRDefault="004A690F" w:rsidP="00696E2C">
            <w:pPr>
              <w:rPr>
                <w:rFonts w:asciiTheme="minorHAnsi" w:eastAsia="Times New Roman" w:hAnsiTheme="minorHAnsi"/>
                <w:b/>
                <w:kern w:val="36"/>
                <w:sz w:val="18"/>
                <w:szCs w:val="18"/>
              </w:rPr>
            </w:pPr>
            <w:r w:rsidRPr="000D70F6">
              <w:rPr>
                <w:rFonts w:asciiTheme="minorHAnsi" w:eastAsia="Times New Roman" w:hAnsiTheme="minorHAnsi"/>
                <w:b/>
                <w:kern w:val="36"/>
                <w:sz w:val="18"/>
                <w:szCs w:val="18"/>
              </w:rPr>
              <w:t>email to</w:t>
            </w:r>
            <w:r w:rsidR="009218D3">
              <w:rPr>
                <w:rFonts w:asciiTheme="minorHAnsi" w:eastAsia="Times New Roman" w:hAnsiTheme="minorHAnsi"/>
                <w:b/>
                <w:kern w:val="36"/>
                <w:sz w:val="18"/>
                <w:szCs w:val="18"/>
              </w:rPr>
              <w:t xml:space="preserve"> WG-</w:t>
            </w:r>
            <w:r w:rsidR="00696E2C">
              <w:rPr>
                <w:rFonts w:asciiTheme="minorHAnsi" w:eastAsia="Times New Roman" w:hAnsiTheme="minorHAnsi"/>
                <w:b/>
                <w:kern w:val="36"/>
                <w:sz w:val="18"/>
                <w:szCs w:val="18"/>
              </w:rPr>
              <w:t>2</w:t>
            </w:r>
            <w:r w:rsidR="009218D3">
              <w:rPr>
                <w:rFonts w:asciiTheme="minorHAnsi" w:eastAsia="Times New Roman" w:hAnsiTheme="minorHAnsi"/>
                <w:b/>
                <w:kern w:val="36"/>
                <w:sz w:val="18"/>
                <w:szCs w:val="18"/>
              </w:rPr>
              <w:t xml:space="preserve"> rapporteurs </w:t>
            </w:r>
            <w:r w:rsidRPr="000D70F6">
              <w:rPr>
                <w:rFonts w:asciiTheme="minorHAnsi" w:eastAsia="Times New Roman" w:hAnsiTheme="minorHAnsi"/>
                <w:b/>
                <w:kern w:val="36"/>
                <w:sz w:val="18"/>
                <w:szCs w:val="18"/>
              </w:rPr>
              <w:t>:</w:t>
            </w:r>
          </w:p>
          <w:p w:rsidR="004A690F" w:rsidRDefault="00C81B88" w:rsidP="00696E2C">
            <w:hyperlink r:id="rId10" w:history="1">
              <w:r w:rsidR="00696E2C" w:rsidRPr="003A59FA">
                <w:rPr>
                  <w:rStyle w:val="Hyperlink"/>
                </w:rPr>
                <w:t>michael.neale@aces-inc.com</w:t>
              </w:r>
            </w:hyperlink>
            <w:r w:rsidR="00696E2C">
              <w:t xml:space="preserve"> </w:t>
            </w:r>
          </w:p>
          <w:p w:rsidR="00696E2C" w:rsidRDefault="00696E2C" w:rsidP="00696E2C">
            <w:r>
              <w:t xml:space="preserve">&amp; </w:t>
            </w:r>
          </w:p>
          <w:p w:rsidR="00696E2C" w:rsidRPr="00696E2C" w:rsidRDefault="00C81B88" w:rsidP="00696E2C">
            <w:hyperlink r:id="rId11" w:history="1">
              <w:r w:rsidR="00696E2C" w:rsidRPr="003A59FA">
                <w:rPr>
                  <w:rStyle w:val="Hyperlink"/>
                </w:rPr>
                <w:t>dominique.colin@eurocontrol.int</w:t>
              </w:r>
            </w:hyperlink>
          </w:p>
        </w:tc>
      </w:tr>
      <w:tr w:rsidR="009975CA" w:rsidRPr="009204BB" w:rsidTr="008B77E8">
        <w:trPr>
          <w:trHeight w:val="161"/>
          <w:jc w:val="center"/>
        </w:trPr>
        <w:tc>
          <w:tcPr>
            <w:tcW w:w="3221" w:type="pct"/>
            <w:gridSpan w:val="5"/>
            <w:tcBorders>
              <w:top w:val="single" w:sz="24" w:space="0" w:color="000000"/>
              <w:left w:val="single" w:sz="4" w:space="0" w:color="BFBFBF"/>
              <w:bottom w:val="single" w:sz="4" w:space="0" w:color="BFBFBF"/>
              <w:right w:val="single" w:sz="4" w:space="0" w:color="BFBFBF"/>
            </w:tcBorders>
            <w:shd w:val="clear" w:color="auto" w:fill="B6DDE8"/>
          </w:tcPr>
          <w:p w:rsidR="009975CA" w:rsidRPr="009204BB" w:rsidRDefault="009975CA" w:rsidP="009204BB">
            <w:pPr>
              <w:jc w:val="center"/>
              <w:rPr>
                <w:rFonts w:ascii="Verdana" w:eastAsia="Times New Roman" w:hAnsi="Verdana"/>
                <w:b/>
                <w:kern w:val="36"/>
              </w:rPr>
            </w:pPr>
            <w:r w:rsidRPr="001947E4">
              <w:rPr>
                <w:rFonts w:ascii="Verdana" w:eastAsia="Times New Roman" w:hAnsi="Verdana"/>
                <w:b/>
                <w:kern w:val="36"/>
              </w:rPr>
              <w:t>Commenter</w:t>
            </w:r>
            <w:r w:rsidRPr="009204BB">
              <w:rPr>
                <w:rFonts w:ascii="Verdana" w:eastAsia="Times New Roman" w:hAnsi="Verdana"/>
                <w:b/>
                <w:kern w:val="36"/>
              </w:rPr>
              <w:t xml:space="preserve"> Use Only</w:t>
            </w:r>
          </w:p>
        </w:tc>
        <w:tc>
          <w:tcPr>
            <w:tcW w:w="1779" w:type="pct"/>
            <w:gridSpan w:val="2"/>
            <w:tcBorders>
              <w:top w:val="single" w:sz="24" w:space="0" w:color="000000"/>
              <w:left w:val="single" w:sz="4" w:space="0" w:color="BFBFBF"/>
              <w:bottom w:val="single" w:sz="4" w:space="0" w:color="BFBFBF"/>
              <w:right w:val="single" w:sz="4" w:space="0" w:color="BFBFBF"/>
            </w:tcBorders>
            <w:shd w:val="clear" w:color="auto" w:fill="FABF8F"/>
            <w:hideMark/>
          </w:tcPr>
          <w:p w:rsidR="009975CA" w:rsidRPr="009204BB" w:rsidRDefault="009975CA" w:rsidP="00696E2C">
            <w:pPr>
              <w:jc w:val="center"/>
              <w:rPr>
                <w:rFonts w:ascii="Verdana" w:eastAsia="Times New Roman" w:hAnsi="Verdana"/>
                <w:b/>
                <w:kern w:val="36"/>
              </w:rPr>
            </w:pPr>
            <w:r>
              <w:rPr>
                <w:rFonts w:ascii="Verdana" w:eastAsia="Times New Roman" w:hAnsi="Verdana"/>
                <w:b/>
                <w:kern w:val="36"/>
              </w:rPr>
              <w:t xml:space="preserve">RPASP-WG </w:t>
            </w:r>
            <w:r w:rsidR="00696E2C">
              <w:rPr>
                <w:rFonts w:ascii="Verdana" w:eastAsia="Times New Roman" w:hAnsi="Verdana"/>
                <w:b/>
                <w:kern w:val="36"/>
              </w:rPr>
              <w:t>2</w:t>
            </w:r>
            <w:r>
              <w:rPr>
                <w:rFonts w:ascii="Verdana" w:eastAsia="Times New Roman" w:hAnsi="Verdana"/>
                <w:b/>
                <w:kern w:val="36"/>
              </w:rPr>
              <w:t xml:space="preserve"> use only </w:t>
            </w:r>
          </w:p>
        </w:tc>
      </w:tr>
      <w:tr w:rsidR="00E7250F" w:rsidRPr="009204BB" w:rsidTr="008B77E8">
        <w:trPr>
          <w:trHeight w:val="868"/>
          <w:jc w:val="center"/>
        </w:trPr>
        <w:tc>
          <w:tcPr>
            <w:tcW w:w="510" w:type="pct"/>
            <w:tcBorders>
              <w:top w:val="single" w:sz="4" w:space="0" w:color="BFBFBF"/>
              <w:left w:val="single" w:sz="4" w:space="0" w:color="BFBFBF"/>
              <w:bottom w:val="single" w:sz="4" w:space="0" w:color="BFBFBF"/>
              <w:right w:val="single" w:sz="4" w:space="0" w:color="BFBFBF"/>
            </w:tcBorders>
            <w:hideMark/>
          </w:tcPr>
          <w:p w:rsidR="004A690F" w:rsidRPr="008C17E2" w:rsidRDefault="004A690F" w:rsidP="009204BB">
            <w:pPr>
              <w:spacing w:after="100"/>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Commenter</w:t>
            </w:r>
          </w:p>
          <w:p w:rsidR="004A690F" w:rsidRDefault="004A690F" w:rsidP="00032265">
            <w:pPr>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 xml:space="preserve">Member Name </w:t>
            </w:r>
          </w:p>
          <w:p w:rsidR="009975CA" w:rsidRDefault="009975CA" w:rsidP="00032265">
            <w:pPr>
              <w:jc w:val="center"/>
              <w:rPr>
                <w:rFonts w:asciiTheme="minorHAnsi" w:eastAsia="Times New Roman" w:hAnsiTheme="minorHAnsi"/>
                <w:b/>
                <w:kern w:val="36"/>
                <w:sz w:val="18"/>
                <w:szCs w:val="18"/>
              </w:rPr>
            </w:pPr>
          </w:p>
          <w:p w:rsidR="009975CA" w:rsidRDefault="009975CA" w:rsidP="00032265">
            <w:pPr>
              <w:jc w:val="center"/>
              <w:rPr>
                <w:rFonts w:asciiTheme="minorHAnsi" w:eastAsia="Times New Roman" w:hAnsiTheme="minorHAnsi"/>
                <w:b/>
                <w:kern w:val="36"/>
                <w:sz w:val="18"/>
                <w:szCs w:val="18"/>
              </w:rPr>
            </w:pPr>
          </w:p>
          <w:p w:rsidR="009975CA" w:rsidRDefault="009975CA" w:rsidP="00032265">
            <w:pPr>
              <w:jc w:val="center"/>
              <w:rPr>
                <w:rFonts w:asciiTheme="minorHAnsi" w:eastAsia="Times New Roman" w:hAnsiTheme="minorHAnsi"/>
                <w:kern w:val="36"/>
                <w:sz w:val="18"/>
                <w:szCs w:val="18"/>
              </w:rPr>
            </w:pPr>
            <w:r>
              <w:rPr>
                <w:rFonts w:asciiTheme="minorHAnsi" w:eastAsia="Times New Roman" w:hAnsiTheme="minorHAnsi"/>
                <w:kern w:val="36"/>
                <w:sz w:val="18"/>
                <w:szCs w:val="18"/>
              </w:rPr>
              <w:t xml:space="preserve"> (i</w:t>
            </w:r>
            <w:r w:rsidRPr="009975CA">
              <w:rPr>
                <w:rFonts w:asciiTheme="minorHAnsi" w:eastAsia="Times New Roman" w:hAnsiTheme="minorHAnsi"/>
                <w:kern w:val="36"/>
                <w:sz w:val="18"/>
                <w:szCs w:val="18"/>
              </w:rPr>
              <w:t xml:space="preserve">nsert here </w:t>
            </w:r>
            <w:r>
              <w:rPr>
                <w:rFonts w:asciiTheme="minorHAnsi" w:eastAsia="Times New Roman" w:hAnsiTheme="minorHAnsi"/>
                <w:kern w:val="36"/>
                <w:sz w:val="18"/>
                <w:szCs w:val="18"/>
              </w:rPr>
              <w:t xml:space="preserve">) </w:t>
            </w:r>
          </w:p>
          <w:p w:rsidR="009975CA" w:rsidRDefault="009975CA" w:rsidP="00032265">
            <w:pPr>
              <w:jc w:val="center"/>
              <w:rPr>
                <w:rFonts w:asciiTheme="minorHAnsi" w:eastAsia="Times New Roman" w:hAnsiTheme="minorHAnsi"/>
                <w:kern w:val="36"/>
                <w:sz w:val="18"/>
                <w:szCs w:val="18"/>
              </w:rPr>
            </w:pPr>
          </w:p>
          <w:p w:rsidR="009975CA" w:rsidRDefault="009975CA" w:rsidP="00032265">
            <w:pPr>
              <w:jc w:val="center"/>
              <w:rPr>
                <w:rFonts w:asciiTheme="minorHAnsi" w:eastAsia="Times New Roman" w:hAnsiTheme="minorHAnsi"/>
                <w:kern w:val="36"/>
                <w:sz w:val="18"/>
                <w:szCs w:val="18"/>
              </w:rPr>
            </w:pPr>
          </w:p>
          <w:p w:rsidR="009975CA" w:rsidRPr="009975CA" w:rsidRDefault="009975CA" w:rsidP="00032265">
            <w:pPr>
              <w:jc w:val="center"/>
              <w:rPr>
                <w:rFonts w:asciiTheme="minorHAnsi" w:eastAsia="Times New Roman" w:hAnsiTheme="minorHAnsi"/>
                <w:kern w:val="36"/>
                <w:sz w:val="18"/>
                <w:szCs w:val="18"/>
              </w:rPr>
            </w:pPr>
          </w:p>
        </w:tc>
        <w:tc>
          <w:tcPr>
            <w:tcW w:w="759" w:type="pct"/>
            <w:gridSpan w:val="2"/>
            <w:tcBorders>
              <w:top w:val="single" w:sz="4" w:space="0" w:color="BFBFBF"/>
              <w:left w:val="single" w:sz="4" w:space="0" w:color="BFBFBF"/>
              <w:bottom w:val="single" w:sz="4" w:space="0" w:color="BFBFBF"/>
              <w:right w:val="single" w:sz="4" w:space="0" w:color="BFBFBF"/>
            </w:tcBorders>
            <w:hideMark/>
          </w:tcPr>
          <w:p w:rsidR="004A690F" w:rsidRDefault="004A690F" w:rsidP="000D70F6">
            <w:pPr>
              <w:rPr>
                <w:rFonts w:asciiTheme="minorHAnsi" w:eastAsia="Times New Roman" w:hAnsiTheme="minorHAnsi"/>
                <w:i/>
                <w:kern w:val="36"/>
                <w:sz w:val="16"/>
                <w:szCs w:val="16"/>
              </w:rPr>
            </w:pPr>
            <w:r w:rsidRPr="004A690F">
              <w:rPr>
                <w:rFonts w:asciiTheme="minorHAnsi" w:eastAsia="Times New Roman" w:hAnsiTheme="minorHAnsi"/>
                <w:b/>
                <w:kern w:val="36"/>
                <w:sz w:val="16"/>
                <w:szCs w:val="16"/>
              </w:rPr>
              <w:t xml:space="preserve">PART :  </w:t>
            </w:r>
            <w:r w:rsidRPr="004A690F">
              <w:rPr>
                <w:rFonts w:asciiTheme="minorHAnsi" w:eastAsia="Times New Roman" w:hAnsiTheme="minorHAnsi"/>
                <w:i/>
                <w:kern w:val="36"/>
                <w:sz w:val="16"/>
                <w:szCs w:val="16"/>
              </w:rPr>
              <w:t xml:space="preserve">( insert </w:t>
            </w:r>
            <w:r w:rsidR="007F0529">
              <w:rPr>
                <w:rFonts w:asciiTheme="minorHAnsi" w:eastAsia="Times New Roman" w:hAnsiTheme="minorHAnsi"/>
                <w:i/>
                <w:kern w:val="36"/>
                <w:sz w:val="16"/>
                <w:szCs w:val="16"/>
              </w:rPr>
              <w:t xml:space="preserve">: </w:t>
            </w:r>
            <w:r w:rsidRPr="004A690F">
              <w:rPr>
                <w:rFonts w:asciiTheme="minorHAnsi" w:eastAsia="Times New Roman" w:hAnsiTheme="minorHAnsi"/>
                <w:i/>
                <w:kern w:val="36"/>
                <w:sz w:val="16"/>
                <w:szCs w:val="16"/>
              </w:rPr>
              <w:t>I or II or VIII or IX or X )</w:t>
            </w:r>
          </w:p>
          <w:p w:rsidR="007F0529" w:rsidRPr="004A690F" w:rsidRDefault="007F0529" w:rsidP="000D70F6">
            <w:pPr>
              <w:rPr>
                <w:rFonts w:asciiTheme="minorHAnsi" w:eastAsia="Times New Roman" w:hAnsiTheme="minorHAnsi"/>
                <w:i/>
                <w:kern w:val="36"/>
                <w:sz w:val="16"/>
                <w:szCs w:val="16"/>
              </w:rPr>
            </w:pPr>
          </w:p>
          <w:p w:rsidR="004A690F" w:rsidRPr="004A690F" w:rsidRDefault="004A690F" w:rsidP="000D70F6">
            <w:pPr>
              <w:rPr>
                <w:rFonts w:asciiTheme="minorHAnsi" w:eastAsia="Times New Roman" w:hAnsiTheme="minorHAnsi"/>
                <w:b/>
                <w:kern w:val="36"/>
                <w:sz w:val="16"/>
                <w:szCs w:val="16"/>
              </w:rPr>
            </w:pPr>
            <w:proofErr w:type="gramStart"/>
            <w:r w:rsidRPr="004A690F">
              <w:rPr>
                <w:rFonts w:asciiTheme="minorHAnsi" w:eastAsia="Times New Roman" w:hAnsiTheme="minorHAnsi"/>
                <w:b/>
                <w:kern w:val="36"/>
                <w:sz w:val="16"/>
                <w:szCs w:val="16"/>
              </w:rPr>
              <w:t>Paragraph :</w:t>
            </w:r>
            <w:proofErr w:type="gramEnd"/>
            <w:r w:rsidRPr="004A690F">
              <w:rPr>
                <w:rFonts w:asciiTheme="minorHAnsi" w:eastAsia="Times New Roman" w:hAnsiTheme="minorHAnsi"/>
                <w:b/>
                <w:kern w:val="36"/>
                <w:sz w:val="16"/>
                <w:szCs w:val="16"/>
              </w:rPr>
              <w:t xml:space="preserve"> ….</w:t>
            </w:r>
          </w:p>
          <w:p w:rsidR="004A690F" w:rsidRPr="004A690F" w:rsidRDefault="004A690F" w:rsidP="000D70F6">
            <w:pPr>
              <w:rPr>
                <w:rFonts w:eastAsia="Times New Roman"/>
                <w:i/>
                <w:kern w:val="36"/>
                <w:sz w:val="16"/>
                <w:szCs w:val="16"/>
              </w:rPr>
            </w:pPr>
          </w:p>
          <w:p w:rsidR="007F0529" w:rsidRDefault="004A690F" w:rsidP="007F0529">
            <w:pPr>
              <w:rPr>
                <w:rFonts w:eastAsia="Times New Roman"/>
                <w:i/>
                <w:kern w:val="36"/>
                <w:sz w:val="16"/>
                <w:szCs w:val="16"/>
              </w:rPr>
            </w:pPr>
            <w:r w:rsidRPr="004A690F">
              <w:rPr>
                <w:rFonts w:eastAsia="Times New Roman"/>
                <w:i/>
                <w:kern w:val="36"/>
                <w:sz w:val="16"/>
                <w:szCs w:val="16"/>
              </w:rPr>
              <w:t xml:space="preserve"> ( Please copy </w:t>
            </w:r>
            <w:r w:rsidR="007F0529">
              <w:rPr>
                <w:rFonts w:eastAsia="Times New Roman"/>
                <w:i/>
                <w:kern w:val="36"/>
                <w:sz w:val="16"/>
                <w:szCs w:val="16"/>
              </w:rPr>
              <w:t xml:space="preserve">the text as </w:t>
            </w:r>
            <w:r w:rsidRPr="004A690F">
              <w:rPr>
                <w:rFonts w:eastAsia="Times New Roman"/>
                <w:i/>
                <w:kern w:val="36"/>
                <w:sz w:val="16"/>
                <w:szCs w:val="16"/>
              </w:rPr>
              <w:t xml:space="preserve"> </w:t>
            </w:r>
            <w:r w:rsidR="007F0529">
              <w:rPr>
                <w:rFonts w:eastAsia="Times New Roman"/>
                <w:i/>
                <w:kern w:val="36"/>
                <w:sz w:val="16"/>
                <w:szCs w:val="16"/>
              </w:rPr>
              <w:t>proposed</w:t>
            </w:r>
          </w:p>
          <w:p w:rsidR="004A690F" w:rsidRPr="000D70F6" w:rsidRDefault="004A690F" w:rsidP="007F0529">
            <w:pPr>
              <w:rPr>
                <w:rFonts w:eastAsia="Times New Roman"/>
                <w:i/>
                <w:kern w:val="36"/>
                <w:sz w:val="18"/>
                <w:szCs w:val="18"/>
              </w:rPr>
            </w:pPr>
            <w:r w:rsidRPr="004A690F">
              <w:rPr>
                <w:rFonts w:eastAsia="Times New Roman"/>
                <w:i/>
                <w:kern w:val="36"/>
                <w:sz w:val="16"/>
                <w:szCs w:val="16"/>
              </w:rPr>
              <w:t xml:space="preserve"> within the </w:t>
            </w:r>
            <w:proofErr w:type="spellStart"/>
            <w:r w:rsidRPr="004A690F">
              <w:rPr>
                <w:rFonts w:eastAsia="Times New Roman"/>
                <w:i/>
                <w:kern w:val="36"/>
                <w:sz w:val="16"/>
                <w:szCs w:val="16"/>
              </w:rPr>
              <w:t>Att</w:t>
            </w:r>
            <w:proofErr w:type="spellEnd"/>
            <w:r w:rsidRPr="004A690F">
              <w:rPr>
                <w:rFonts w:eastAsia="Times New Roman"/>
                <w:i/>
                <w:kern w:val="36"/>
                <w:sz w:val="16"/>
                <w:szCs w:val="16"/>
              </w:rPr>
              <w:t>/s to the IP referenced above )</w:t>
            </w:r>
            <w:r w:rsidRPr="000D70F6">
              <w:rPr>
                <w:rFonts w:eastAsia="Times New Roman"/>
                <w:i/>
                <w:kern w:val="36"/>
                <w:sz w:val="18"/>
                <w:szCs w:val="18"/>
              </w:rPr>
              <w:t xml:space="preserve"> </w:t>
            </w:r>
          </w:p>
        </w:tc>
        <w:tc>
          <w:tcPr>
            <w:tcW w:w="1518" w:type="pct"/>
            <w:tcBorders>
              <w:top w:val="single" w:sz="4" w:space="0" w:color="BFBFBF"/>
              <w:left w:val="single" w:sz="4" w:space="0" w:color="BFBFBF"/>
              <w:bottom w:val="single" w:sz="4" w:space="0" w:color="BFBFBF"/>
              <w:right w:val="single" w:sz="4" w:space="0" w:color="BFBFBF"/>
            </w:tcBorders>
          </w:tcPr>
          <w:p w:rsidR="00E7250F" w:rsidRDefault="00E7250F" w:rsidP="00E7250F">
            <w:pPr>
              <w:rPr>
                <w:rFonts w:asciiTheme="minorHAnsi" w:hAnsiTheme="minorHAnsi"/>
                <w:sz w:val="18"/>
                <w:szCs w:val="18"/>
              </w:rPr>
            </w:pPr>
          </w:p>
          <w:p w:rsidR="00E7250F" w:rsidRDefault="00E7250F" w:rsidP="00E7250F">
            <w:pPr>
              <w:spacing w:after="60"/>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Comment and Rationale</w:t>
            </w:r>
          </w:p>
          <w:p w:rsidR="00E7250F" w:rsidRDefault="00E7250F" w:rsidP="00E7250F">
            <w:pPr>
              <w:spacing w:after="60"/>
              <w:jc w:val="center"/>
              <w:rPr>
                <w:rFonts w:asciiTheme="minorHAnsi" w:eastAsia="Times New Roman" w:hAnsiTheme="minorHAnsi"/>
                <w:b/>
                <w:kern w:val="36"/>
                <w:sz w:val="18"/>
                <w:szCs w:val="18"/>
              </w:rPr>
            </w:pPr>
            <w:r>
              <w:rPr>
                <w:rFonts w:asciiTheme="minorHAnsi" w:eastAsia="Times New Roman" w:hAnsiTheme="minorHAnsi"/>
                <w:b/>
                <w:kern w:val="36"/>
                <w:sz w:val="18"/>
                <w:szCs w:val="18"/>
              </w:rPr>
              <w:t xml:space="preserve">plus  </w:t>
            </w:r>
          </w:p>
          <w:p w:rsidR="00E7250F" w:rsidRDefault="00E7250F" w:rsidP="00E7250F">
            <w:pPr>
              <w:spacing w:after="60"/>
              <w:jc w:val="center"/>
              <w:rPr>
                <w:rFonts w:asciiTheme="minorHAnsi" w:eastAsia="Times New Roman" w:hAnsiTheme="minorHAnsi"/>
                <w:b/>
                <w:kern w:val="36"/>
                <w:sz w:val="18"/>
                <w:szCs w:val="18"/>
              </w:rPr>
            </w:pPr>
            <w:r>
              <w:rPr>
                <w:rFonts w:asciiTheme="minorHAnsi" w:eastAsia="Times New Roman" w:hAnsiTheme="minorHAnsi"/>
                <w:b/>
                <w:kern w:val="36"/>
                <w:sz w:val="18"/>
                <w:szCs w:val="18"/>
              </w:rPr>
              <w:t xml:space="preserve">Proposed text </w:t>
            </w:r>
          </w:p>
          <w:p w:rsidR="00E7250F" w:rsidRPr="00341D29" w:rsidRDefault="00E7250F" w:rsidP="00E7250F">
            <w:pPr>
              <w:rPr>
                <w:rFonts w:asciiTheme="minorHAnsi" w:hAnsiTheme="minorHAnsi"/>
                <w:sz w:val="18"/>
                <w:szCs w:val="18"/>
              </w:rPr>
            </w:pPr>
            <w:r w:rsidRPr="000D70F6">
              <w:rPr>
                <w:rFonts w:asciiTheme="minorHAnsi" w:eastAsia="Times New Roman" w:hAnsiTheme="minorHAnsi"/>
                <w:i/>
                <w:kern w:val="36"/>
                <w:sz w:val="18"/>
                <w:szCs w:val="18"/>
              </w:rPr>
              <w:t xml:space="preserve">( At the end of the comment and rationale please add </w:t>
            </w:r>
            <w:r>
              <w:rPr>
                <w:rFonts w:asciiTheme="minorHAnsi" w:eastAsia="Times New Roman" w:hAnsiTheme="minorHAnsi"/>
                <w:i/>
                <w:kern w:val="36"/>
                <w:sz w:val="18"/>
                <w:szCs w:val="18"/>
              </w:rPr>
              <w:t xml:space="preserve">a </w:t>
            </w:r>
            <w:r w:rsidRPr="000D70F6">
              <w:rPr>
                <w:rFonts w:asciiTheme="minorHAnsi" w:eastAsia="Times New Roman" w:hAnsiTheme="minorHAnsi"/>
                <w:i/>
                <w:kern w:val="36"/>
                <w:sz w:val="18"/>
                <w:szCs w:val="18"/>
              </w:rPr>
              <w:t>suggested alternative text )</w:t>
            </w:r>
          </w:p>
          <w:p w:rsidR="00E7250F" w:rsidRDefault="00E7250F" w:rsidP="00E7250F">
            <w:pPr>
              <w:spacing w:after="60"/>
              <w:rPr>
                <w:rFonts w:eastAsia="Times New Roman"/>
                <w:b/>
                <w:kern w:val="36"/>
                <w:sz w:val="18"/>
                <w:szCs w:val="18"/>
              </w:rPr>
            </w:pPr>
          </w:p>
          <w:p w:rsidR="00E7250F" w:rsidRPr="008C17E2" w:rsidRDefault="00E7250F" w:rsidP="00E7250F">
            <w:pPr>
              <w:ind w:firstLine="720"/>
              <w:rPr>
                <w:rFonts w:eastAsia="Times New Roman"/>
                <w:b/>
                <w:kern w:val="36"/>
                <w:sz w:val="18"/>
                <w:szCs w:val="18"/>
              </w:rPr>
            </w:pPr>
          </w:p>
        </w:tc>
        <w:tc>
          <w:tcPr>
            <w:tcW w:w="434" w:type="pct"/>
            <w:tcBorders>
              <w:top w:val="single" w:sz="4" w:space="0" w:color="BFBFBF"/>
              <w:left w:val="single" w:sz="4" w:space="0" w:color="BFBFBF"/>
              <w:bottom w:val="single" w:sz="4" w:space="0" w:color="BFBFBF"/>
              <w:right w:val="single" w:sz="4" w:space="0" w:color="BFBFBF"/>
            </w:tcBorders>
            <w:hideMark/>
          </w:tcPr>
          <w:p w:rsidR="00E7250F" w:rsidRDefault="007F0529" w:rsidP="00E7250F">
            <w:pPr>
              <w:spacing w:after="60"/>
              <w:jc w:val="center"/>
              <w:rPr>
                <w:rFonts w:eastAsia="Times New Roman"/>
                <w:b/>
                <w:kern w:val="36"/>
                <w:sz w:val="18"/>
                <w:szCs w:val="18"/>
              </w:rPr>
            </w:pPr>
            <w:r>
              <w:rPr>
                <w:rFonts w:eastAsia="Times New Roman"/>
                <w:b/>
                <w:kern w:val="36"/>
                <w:sz w:val="18"/>
                <w:szCs w:val="18"/>
              </w:rPr>
              <w:t xml:space="preserve">Comment </w:t>
            </w:r>
          </w:p>
          <w:p w:rsidR="00E7250F" w:rsidRDefault="00E7250F" w:rsidP="00E7250F">
            <w:pPr>
              <w:spacing w:after="60"/>
              <w:rPr>
                <w:rFonts w:eastAsia="Times New Roman"/>
                <w:b/>
                <w:kern w:val="36"/>
                <w:sz w:val="18"/>
                <w:szCs w:val="18"/>
              </w:rPr>
            </w:pPr>
            <w:r>
              <w:rPr>
                <w:rFonts w:asciiTheme="minorHAnsi" w:hAnsiTheme="minorHAnsi" w:cs="Verdana"/>
                <w:bCs/>
                <w:color w:val="000000"/>
                <w:sz w:val="18"/>
                <w:szCs w:val="18"/>
              </w:rPr>
              <w:t>1-</w:t>
            </w:r>
            <w:r w:rsidRPr="007F0529">
              <w:rPr>
                <w:rFonts w:asciiTheme="minorHAnsi" w:hAnsiTheme="minorHAnsi" w:cs="Verdana"/>
                <w:bCs/>
                <w:i/>
                <w:color w:val="000000"/>
                <w:sz w:val="18"/>
                <w:szCs w:val="18"/>
              </w:rPr>
              <w:t>Comment  is an observation (suggestion)*</w:t>
            </w:r>
          </w:p>
          <w:p w:rsidR="00E7250F" w:rsidRDefault="00E7250F" w:rsidP="00E7250F">
            <w:pPr>
              <w:spacing w:after="60"/>
              <w:rPr>
                <w:rFonts w:asciiTheme="minorHAnsi" w:hAnsiTheme="minorHAnsi" w:cs="Verdana"/>
                <w:bCs/>
                <w:color w:val="000000"/>
                <w:sz w:val="18"/>
                <w:szCs w:val="18"/>
              </w:rPr>
            </w:pPr>
            <w:r>
              <w:rPr>
                <w:rFonts w:asciiTheme="minorHAnsi" w:hAnsiTheme="minorHAnsi" w:cs="Verdana"/>
                <w:bCs/>
                <w:color w:val="000000"/>
                <w:sz w:val="18"/>
                <w:szCs w:val="18"/>
              </w:rPr>
              <w:t xml:space="preserve">2- </w:t>
            </w:r>
            <w:r w:rsidRPr="007F0529">
              <w:rPr>
                <w:rFonts w:asciiTheme="minorHAnsi" w:hAnsiTheme="minorHAnsi" w:cs="Verdana"/>
                <w:bCs/>
                <w:i/>
                <w:color w:val="000000"/>
                <w:sz w:val="18"/>
                <w:szCs w:val="18"/>
              </w:rPr>
              <w:t>Comment  is substantive (objection) *</w:t>
            </w:r>
          </w:p>
          <w:p w:rsidR="00E7250F" w:rsidRPr="007F0529" w:rsidRDefault="00E7250F" w:rsidP="00E7250F">
            <w:pPr>
              <w:rPr>
                <w:rFonts w:asciiTheme="minorHAnsi" w:hAnsiTheme="minorHAnsi"/>
                <w:i/>
                <w:sz w:val="18"/>
                <w:szCs w:val="18"/>
              </w:rPr>
            </w:pPr>
            <w:r>
              <w:rPr>
                <w:rFonts w:asciiTheme="minorHAnsi" w:hAnsiTheme="minorHAnsi"/>
                <w:sz w:val="18"/>
                <w:szCs w:val="18"/>
              </w:rPr>
              <w:t>3-</w:t>
            </w:r>
            <w:r w:rsidRPr="007F0529">
              <w:rPr>
                <w:rFonts w:asciiTheme="minorHAnsi" w:hAnsiTheme="minorHAnsi"/>
                <w:i/>
                <w:sz w:val="18"/>
                <w:szCs w:val="18"/>
              </w:rPr>
              <w:t xml:space="preserve">Comment is a request for clarification </w:t>
            </w:r>
            <w:r w:rsidRPr="007F0529">
              <w:rPr>
                <w:rFonts w:asciiTheme="minorHAnsi" w:hAnsiTheme="minorHAnsi" w:cs="Verdana"/>
                <w:bCs/>
                <w:i/>
                <w:color w:val="000000"/>
                <w:sz w:val="18"/>
                <w:szCs w:val="18"/>
              </w:rPr>
              <w:t>*</w:t>
            </w:r>
          </w:p>
          <w:p w:rsidR="004A690F" w:rsidRPr="000D70F6" w:rsidRDefault="00E7250F" w:rsidP="00E7250F">
            <w:pPr>
              <w:rPr>
                <w:rFonts w:asciiTheme="minorHAnsi" w:eastAsia="Times New Roman" w:hAnsiTheme="minorHAnsi"/>
                <w:i/>
                <w:kern w:val="36"/>
                <w:sz w:val="18"/>
                <w:szCs w:val="18"/>
              </w:rPr>
            </w:pPr>
            <w:r w:rsidRPr="00341D29">
              <w:rPr>
                <w:rFonts w:asciiTheme="minorHAnsi" w:hAnsiTheme="minorHAnsi"/>
                <w:sz w:val="18"/>
                <w:szCs w:val="18"/>
              </w:rPr>
              <w:t xml:space="preserve">* </w:t>
            </w:r>
            <w:r>
              <w:rPr>
                <w:rFonts w:asciiTheme="minorHAnsi" w:hAnsiTheme="minorHAnsi"/>
                <w:sz w:val="18"/>
                <w:szCs w:val="18"/>
              </w:rPr>
              <w:t xml:space="preserve">: </w:t>
            </w:r>
            <w:r w:rsidRPr="00E7250F">
              <w:rPr>
                <w:rFonts w:asciiTheme="minorHAnsi" w:hAnsiTheme="minorHAnsi"/>
                <w:i/>
                <w:sz w:val="18"/>
                <w:szCs w:val="18"/>
              </w:rPr>
              <w:t>Please complete this column inserting 1or 2 or 3 as appropriate</w:t>
            </w:r>
            <w:r>
              <w:rPr>
                <w:rFonts w:asciiTheme="minorHAnsi" w:hAnsiTheme="minorHAnsi"/>
                <w:sz w:val="18"/>
                <w:szCs w:val="18"/>
              </w:rPr>
              <w:t xml:space="preserve"> </w:t>
            </w:r>
          </w:p>
        </w:tc>
        <w:tc>
          <w:tcPr>
            <w:tcW w:w="487" w:type="pct"/>
            <w:tcBorders>
              <w:top w:val="single" w:sz="4" w:space="0" w:color="BFBFBF"/>
              <w:left w:val="single" w:sz="4" w:space="0" w:color="BFBFBF"/>
              <w:bottom w:val="single" w:sz="4" w:space="0" w:color="BFBFBF"/>
              <w:right w:val="single" w:sz="4" w:space="0" w:color="BFBFBF"/>
            </w:tcBorders>
            <w:hideMark/>
          </w:tcPr>
          <w:p w:rsidR="007F0529" w:rsidRDefault="007F0529" w:rsidP="009204BB">
            <w:pPr>
              <w:jc w:val="center"/>
              <w:rPr>
                <w:rFonts w:asciiTheme="minorHAnsi" w:eastAsia="Times New Roman" w:hAnsiTheme="minorHAnsi"/>
                <w:b/>
                <w:kern w:val="36"/>
                <w:sz w:val="18"/>
                <w:szCs w:val="18"/>
              </w:rPr>
            </w:pPr>
          </w:p>
          <w:p w:rsidR="004A690F" w:rsidRPr="008C17E2" w:rsidRDefault="004A690F" w:rsidP="009204BB">
            <w:pPr>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Status</w:t>
            </w:r>
          </w:p>
          <w:p w:rsidR="004A690F" w:rsidRPr="008C17E2" w:rsidRDefault="004A690F" w:rsidP="009204BB">
            <w:pPr>
              <w:jc w:val="center"/>
              <w:rPr>
                <w:rFonts w:asciiTheme="minorHAnsi" w:eastAsia="Times New Roman" w:hAnsiTheme="minorHAnsi"/>
                <w:b/>
                <w:kern w:val="36"/>
                <w:sz w:val="18"/>
                <w:szCs w:val="18"/>
              </w:rPr>
            </w:pPr>
          </w:p>
        </w:tc>
        <w:tc>
          <w:tcPr>
            <w:tcW w:w="1292" w:type="pct"/>
            <w:tcBorders>
              <w:top w:val="single" w:sz="4" w:space="0" w:color="BFBFBF"/>
              <w:left w:val="single" w:sz="4" w:space="0" w:color="BFBFBF"/>
              <w:bottom w:val="single" w:sz="4" w:space="0" w:color="BFBFBF"/>
              <w:right w:val="single" w:sz="4" w:space="0" w:color="BFBFBF"/>
            </w:tcBorders>
            <w:hideMark/>
          </w:tcPr>
          <w:p w:rsidR="004A690F" w:rsidRPr="008C17E2" w:rsidRDefault="004A690F" w:rsidP="009204BB">
            <w:pPr>
              <w:spacing w:after="100"/>
              <w:jc w:val="center"/>
              <w:rPr>
                <w:rFonts w:asciiTheme="minorHAnsi" w:eastAsia="Times New Roman" w:hAnsiTheme="minorHAnsi"/>
                <w:b/>
                <w:kern w:val="36"/>
                <w:sz w:val="18"/>
                <w:szCs w:val="18"/>
              </w:rPr>
            </w:pPr>
          </w:p>
          <w:p w:rsidR="004A690F" w:rsidRPr="008C17E2" w:rsidRDefault="004A690F" w:rsidP="009204BB">
            <w:pPr>
              <w:jc w:val="center"/>
              <w:rPr>
                <w:rFonts w:asciiTheme="minorHAnsi" w:eastAsia="Times New Roman" w:hAnsiTheme="minorHAnsi"/>
                <w:b/>
                <w:kern w:val="36"/>
                <w:sz w:val="18"/>
                <w:szCs w:val="18"/>
              </w:rPr>
            </w:pPr>
            <w:r w:rsidRPr="008C17E2">
              <w:rPr>
                <w:rFonts w:asciiTheme="minorHAnsi" w:eastAsia="Times New Roman" w:hAnsiTheme="minorHAnsi"/>
                <w:b/>
                <w:kern w:val="36"/>
                <w:sz w:val="18"/>
                <w:szCs w:val="18"/>
              </w:rPr>
              <w:t>Disposition/Rationale</w:t>
            </w:r>
          </w:p>
        </w:tc>
      </w:tr>
      <w:tr w:rsidR="00E7250F" w:rsidRPr="009204BB" w:rsidTr="008B77E8">
        <w:trPr>
          <w:trHeight w:val="612"/>
          <w:jc w:val="center"/>
        </w:trPr>
        <w:tc>
          <w:tcPr>
            <w:tcW w:w="510" w:type="pct"/>
            <w:tcBorders>
              <w:top w:val="single" w:sz="4" w:space="0" w:color="BFBFBF"/>
              <w:left w:val="single" w:sz="4" w:space="0" w:color="BFBFBF"/>
              <w:bottom w:val="single" w:sz="4" w:space="0" w:color="BFBFBF"/>
              <w:right w:val="single" w:sz="4" w:space="0" w:color="BFBFBF"/>
            </w:tcBorders>
          </w:tcPr>
          <w:p w:rsidR="004A690F" w:rsidRPr="00C0354A" w:rsidRDefault="00CA05FE" w:rsidP="00CA05FE">
            <w:pPr>
              <w:rPr>
                <w:rFonts w:asciiTheme="minorHAnsi" w:hAnsiTheme="minorHAnsi" w:cstheme="minorHAnsi"/>
                <w:b/>
              </w:rPr>
            </w:pPr>
            <w:r w:rsidRPr="00C0354A">
              <w:rPr>
                <w:rFonts w:asciiTheme="minorHAnsi" w:hAnsiTheme="minorHAnsi" w:cstheme="minorHAnsi"/>
                <w:b/>
              </w:rPr>
              <w:t>FMSP-WG/6</w:t>
            </w:r>
          </w:p>
        </w:tc>
        <w:tc>
          <w:tcPr>
            <w:tcW w:w="759" w:type="pct"/>
            <w:gridSpan w:val="2"/>
            <w:tcBorders>
              <w:top w:val="single" w:sz="4" w:space="0" w:color="BFBFBF"/>
              <w:left w:val="single" w:sz="4" w:space="0" w:color="BFBFBF"/>
              <w:bottom w:val="single" w:sz="4" w:space="0" w:color="BFBFBF"/>
              <w:right w:val="single" w:sz="4" w:space="0" w:color="BFBFBF"/>
            </w:tcBorders>
          </w:tcPr>
          <w:p w:rsidR="004A690F" w:rsidRPr="00C0354A" w:rsidRDefault="00CA05FE" w:rsidP="009204BB">
            <w:pPr>
              <w:rPr>
                <w:rFonts w:asciiTheme="minorHAnsi" w:eastAsia="Times New Roman" w:hAnsiTheme="minorHAnsi" w:cstheme="minorHAnsi"/>
                <w:b/>
                <w:kern w:val="36"/>
              </w:rPr>
            </w:pPr>
            <w:r w:rsidRPr="00C0354A">
              <w:rPr>
                <w:rFonts w:asciiTheme="minorHAnsi" w:eastAsia="Times New Roman" w:hAnsiTheme="minorHAnsi" w:cstheme="minorHAnsi"/>
                <w:b/>
                <w:kern w:val="36"/>
              </w:rPr>
              <w:t>Annex 10, Volume V, Chapter 5, 5.1.1.1</w:t>
            </w:r>
          </w:p>
          <w:p w:rsidR="004F12A2" w:rsidRPr="00C0354A" w:rsidRDefault="004F12A2" w:rsidP="009204BB">
            <w:pPr>
              <w:rPr>
                <w:rFonts w:asciiTheme="minorHAnsi" w:eastAsia="Times New Roman" w:hAnsiTheme="minorHAnsi" w:cstheme="minorHAnsi"/>
                <w:b/>
                <w:kern w:val="36"/>
              </w:rPr>
            </w:pPr>
          </w:p>
          <w:p w:rsidR="004A690F" w:rsidRPr="00C0354A" w:rsidRDefault="004A690F" w:rsidP="009204BB">
            <w:pPr>
              <w:rPr>
                <w:rFonts w:asciiTheme="minorHAnsi" w:eastAsia="Times New Roman" w:hAnsiTheme="minorHAnsi" w:cstheme="minorHAnsi"/>
                <w:kern w:val="36"/>
              </w:rPr>
            </w:pPr>
          </w:p>
          <w:p w:rsidR="004A690F" w:rsidRPr="00C0354A" w:rsidRDefault="004A690F" w:rsidP="00E7250F">
            <w:pPr>
              <w:rPr>
                <w:rFonts w:asciiTheme="minorHAnsi" w:hAnsiTheme="minorHAnsi" w:cstheme="minorHAnsi"/>
              </w:rPr>
            </w:pPr>
          </w:p>
        </w:tc>
        <w:tc>
          <w:tcPr>
            <w:tcW w:w="1518" w:type="pct"/>
            <w:tcBorders>
              <w:top w:val="single" w:sz="4" w:space="0" w:color="BFBFBF"/>
              <w:left w:val="single" w:sz="4" w:space="0" w:color="BFBFBF"/>
              <w:bottom w:val="single" w:sz="4" w:space="0" w:color="BFBFBF"/>
              <w:right w:val="single" w:sz="4" w:space="0" w:color="BFBFBF"/>
            </w:tcBorders>
          </w:tcPr>
          <w:p w:rsidR="00CA05FE" w:rsidRPr="00C0354A" w:rsidRDefault="007F0529" w:rsidP="00CA05FE">
            <w:pPr>
              <w:pStyle w:val="4para"/>
              <w:ind w:left="0" w:firstLine="0"/>
              <w:rPr>
                <w:rFonts w:asciiTheme="minorHAnsi" w:hAnsiTheme="minorHAnsi" w:cstheme="minorHAnsi"/>
              </w:rPr>
            </w:pPr>
            <w:r w:rsidRPr="00C0354A">
              <w:rPr>
                <w:rFonts w:asciiTheme="minorHAnsi" w:hAnsiTheme="minorHAnsi" w:cstheme="minorHAnsi"/>
                <w:b/>
                <w:kern w:val="36"/>
              </w:rPr>
              <w:t xml:space="preserve">Comment and </w:t>
            </w:r>
            <w:proofErr w:type="gramStart"/>
            <w:r w:rsidRPr="00C0354A">
              <w:rPr>
                <w:rFonts w:asciiTheme="minorHAnsi" w:hAnsiTheme="minorHAnsi" w:cstheme="minorHAnsi"/>
                <w:b/>
                <w:kern w:val="36"/>
              </w:rPr>
              <w:t>rationale</w:t>
            </w:r>
            <w:r w:rsidRPr="00C0354A">
              <w:rPr>
                <w:rFonts w:asciiTheme="minorHAnsi" w:hAnsiTheme="minorHAnsi" w:cstheme="minorHAnsi"/>
              </w:rPr>
              <w:t xml:space="preserve"> :</w:t>
            </w:r>
            <w:proofErr w:type="gramEnd"/>
            <w:r w:rsidR="004F12A2" w:rsidRPr="00C0354A">
              <w:rPr>
                <w:rFonts w:asciiTheme="minorHAnsi" w:hAnsiTheme="minorHAnsi" w:cstheme="minorHAnsi"/>
              </w:rPr>
              <w:t xml:space="preserve"> </w:t>
            </w:r>
            <w:r w:rsidR="00CA05FE" w:rsidRPr="00C0354A">
              <w:rPr>
                <w:rFonts w:asciiTheme="minorHAnsi" w:hAnsiTheme="minorHAnsi" w:cstheme="minorHAnsi"/>
              </w:rPr>
              <w:t>It is noted that 5000-5030 MHz and 5091-5150 MHz also have AMS(R)S allocations.</w:t>
            </w:r>
          </w:p>
          <w:p w:rsidR="007F0529" w:rsidRPr="00C0354A" w:rsidRDefault="007F0529" w:rsidP="007F0529">
            <w:pPr>
              <w:rPr>
                <w:rFonts w:asciiTheme="minorHAnsi" w:eastAsia="Times New Roman" w:hAnsiTheme="minorHAnsi" w:cstheme="minorHAnsi"/>
                <w:b/>
                <w:kern w:val="36"/>
              </w:rPr>
            </w:pPr>
            <w:r w:rsidRPr="00C0354A">
              <w:rPr>
                <w:rFonts w:asciiTheme="minorHAnsi" w:eastAsia="Times New Roman" w:hAnsiTheme="minorHAnsi" w:cstheme="minorHAnsi"/>
                <w:b/>
                <w:kern w:val="36"/>
              </w:rPr>
              <w:t xml:space="preserve">Proposed text </w:t>
            </w:r>
            <w:r w:rsidR="00CA05FE" w:rsidRPr="00C0354A">
              <w:rPr>
                <w:rFonts w:asciiTheme="minorHAnsi" w:hAnsiTheme="minorHAnsi" w:cstheme="minorHAnsi"/>
              </w:rPr>
              <w:t>Frequency bands with an allocation to aeronautical safety services under the Aeronautical Mobile Satellite (Route) Service (AMS(R</w:t>
            </w:r>
            <w:proofErr w:type="gramStart"/>
            <w:r w:rsidR="00CA05FE" w:rsidRPr="00C0354A">
              <w:rPr>
                <w:rFonts w:asciiTheme="minorHAnsi" w:hAnsiTheme="minorHAnsi" w:cstheme="minorHAnsi"/>
              </w:rPr>
              <w:t>)S</w:t>
            </w:r>
            <w:proofErr w:type="gramEnd"/>
            <w:r w:rsidR="00CA05FE" w:rsidRPr="00C0354A">
              <w:rPr>
                <w:rFonts w:asciiTheme="minorHAnsi" w:hAnsiTheme="minorHAnsi" w:cstheme="minorHAnsi"/>
              </w:rPr>
              <w:t xml:space="preserve">). Frequency bands that meet these criteria </w:t>
            </w:r>
            <w:r w:rsidR="00CA05FE" w:rsidRPr="00C0354A">
              <w:rPr>
                <w:rFonts w:asciiTheme="minorHAnsi" w:hAnsiTheme="minorHAnsi" w:cstheme="minorHAnsi"/>
                <w:u w:val="single"/>
              </w:rPr>
              <w:t>and are being considered for RPAS C2 links</w:t>
            </w:r>
            <w:r w:rsidR="00CA05FE" w:rsidRPr="00C0354A">
              <w:rPr>
                <w:rFonts w:asciiTheme="minorHAnsi" w:hAnsiTheme="minorHAnsi" w:cstheme="minorHAnsi"/>
              </w:rPr>
              <w:t xml:space="preserve"> are: the 1 610 - 1 626.5MHz and the 5 030-5 091 MHz frequency bands;</w:t>
            </w:r>
          </w:p>
          <w:p w:rsidR="004F12A2" w:rsidRPr="00C0354A" w:rsidRDefault="004F12A2" w:rsidP="00AF4F0E">
            <w:pPr>
              <w:pBdr>
                <w:left w:val="single" w:sz="4" w:space="4" w:color="auto"/>
                <w:right w:val="single" w:sz="4" w:space="4" w:color="auto"/>
              </w:pBdr>
              <w:tabs>
                <w:tab w:val="left" w:pos="567"/>
              </w:tabs>
              <w:rPr>
                <w:rFonts w:asciiTheme="minorHAnsi" w:hAnsiTheme="minorHAnsi" w:cstheme="minorHAnsi"/>
              </w:rPr>
            </w:pPr>
          </w:p>
        </w:tc>
        <w:tc>
          <w:tcPr>
            <w:tcW w:w="434" w:type="pct"/>
            <w:tcBorders>
              <w:top w:val="single" w:sz="4" w:space="0" w:color="BFBFBF"/>
              <w:left w:val="single" w:sz="4" w:space="0" w:color="BFBFBF"/>
              <w:bottom w:val="single" w:sz="4" w:space="0" w:color="BFBFBF"/>
              <w:right w:val="single" w:sz="4" w:space="0" w:color="BFBFBF"/>
            </w:tcBorders>
          </w:tcPr>
          <w:p w:rsidR="00CA05FE" w:rsidRPr="00C0354A" w:rsidRDefault="00CA05FE" w:rsidP="00CA05FE">
            <w:pPr>
              <w:jc w:val="center"/>
              <w:rPr>
                <w:rFonts w:asciiTheme="minorHAnsi" w:hAnsiTheme="minorHAnsi" w:cstheme="minorHAnsi"/>
              </w:rPr>
            </w:pPr>
          </w:p>
          <w:p w:rsidR="004A690F" w:rsidRPr="00C0354A" w:rsidRDefault="00CA05FE" w:rsidP="00CA05FE">
            <w:pPr>
              <w:jc w:val="center"/>
              <w:rPr>
                <w:rFonts w:asciiTheme="minorHAnsi" w:hAnsiTheme="minorHAnsi" w:cstheme="minorHAnsi"/>
              </w:rPr>
            </w:pPr>
            <w:r w:rsidRPr="00C0354A">
              <w:rPr>
                <w:rFonts w:asciiTheme="minorHAnsi" w:hAnsiTheme="minorHAnsi" w:cstheme="minorHAnsi"/>
              </w:rPr>
              <w:t>1</w:t>
            </w:r>
          </w:p>
        </w:tc>
        <w:tc>
          <w:tcPr>
            <w:tcW w:w="487" w:type="pct"/>
            <w:tcBorders>
              <w:top w:val="single" w:sz="4" w:space="0" w:color="BFBFBF"/>
              <w:left w:val="single" w:sz="4" w:space="0" w:color="BFBFBF"/>
              <w:bottom w:val="single" w:sz="4" w:space="0" w:color="BFBFBF"/>
              <w:right w:val="single" w:sz="4" w:space="0" w:color="BFBFBF"/>
            </w:tcBorders>
          </w:tcPr>
          <w:p w:rsidR="00AF4F0E" w:rsidRDefault="009F0045" w:rsidP="009F0045">
            <w:pPr>
              <w:spacing w:before="240"/>
              <w:jc w:val="center"/>
              <w:rPr>
                <w:rFonts w:asciiTheme="minorHAnsi" w:hAnsiTheme="minorHAnsi"/>
                <w:color w:val="E36C0A" w:themeColor="accent6" w:themeShade="BF"/>
              </w:rPr>
            </w:pPr>
            <w:r w:rsidRPr="009F0045">
              <w:rPr>
                <w:rFonts w:asciiTheme="minorHAnsi" w:hAnsiTheme="minorHAnsi"/>
                <w:color w:val="E36C0A" w:themeColor="accent6" w:themeShade="BF"/>
              </w:rPr>
              <w:t>WG2</w:t>
            </w:r>
            <w:r>
              <w:rPr>
                <w:rFonts w:asciiTheme="minorHAnsi" w:hAnsiTheme="minorHAnsi"/>
                <w:color w:val="E36C0A" w:themeColor="accent6" w:themeShade="BF"/>
              </w:rPr>
              <w:t xml:space="preserve"> </w:t>
            </w:r>
          </w:p>
          <w:p w:rsidR="009F0045" w:rsidRPr="009F0045" w:rsidRDefault="00AF4F0E" w:rsidP="009F0045">
            <w:pPr>
              <w:spacing w:before="240"/>
              <w:jc w:val="center"/>
              <w:rPr>
                <w:rFonts w:asciiTheme="minorHAnsi" w:hAnsiTheme="minorHAnsi"/>
                <w:color w:val="E36C0A" w:themeColor="accent6" w:themeShade="BF"/>
              </w:rPr>
            </w:pPr>
            <w:r>
              <w:rPr>
                <w:rFonts w:asciiTheme="minorHAnsi" w:hAnsiTheme="minorHAnsi"/>
                <w:color w:val="E36C0A" w:themeColor="accent6" w:themeShade="BF"/>
              </w:rPr>
              <w:t xml:space="preserve">resolved / </w:t>
            </w:r>
            <w:r w:rsidR="009F0045" w:rsidRPr="009F0045">
              <w:rPr>
                <w:rFonts w:asciiTheme="minorHAnsi" w:hAnsiTheme="minorHAnsi"/>
                <w:color w:val="E36C0A" w:themeColor="accent6" w:themeShade="BF"/>
              </w:rPr>
              <w:t>unresolved</w:t>
            </w:r>
          </w:p>
        </w:tc>
        <w:tc>
          <w:tcPr>
            <w:tcW w:w="1292" w:type="pct"/>
            <w:tcBorders>
              <w:top w:val="single" w:sz="4" w:space="0" w:color="BFBFBF"/>
              <w:left w:val="single" w:sz="4" w:space="0" w:color="BFBFBF"/>
              <w:bottom w:val="single" w:sz="4" w:space="0" w:color="BFBFBF"/>
              <w:right w:val="single" w:sz="4" w:space="0" w:color="BFBFBF"/>
            </w:tcBorders>
          </w:tcPr>
          <w:p w:rsidR="00B6386B" w:rsidRPr="008B77E8" w:rsidRDefault="00B6386B" w:rsidP="00B6386B">
            <w:pPr>
              <w:rPr>
                <w:rFonts w:asciiTheme="minorHAnsi" w:eastAsia="Times New Roman" w:hAnsiTheme="minorHAnsi"/>
                <w:b/>
                <w:noProof/>
                <w:color w:val="E36C0A" w:themeColor="accent6" w:themeShade="BF"/>
              </w:rPr>
            </w:pPr>
            <w:r w:rsidRPr="008B77E8">
              <w:rPr>
                <w:rFonts w:asciiTheme="minorHAnsi" w:eastAsia="Times New Roman" w:hAnsiTheme="minorHAnsi"/>
                <w:b/>
                <w:noProof/>
                <w:color w:val="E36C0A" w:themeColor="accent6" w:themeShade="BF"/>
              </w:rPr>
              <w:t xml:space="preserve">Proposed answer: </w:t>
            </w:r>
          </w:p>
          <w:p w:rsidR="004A690F" w:rsidRDefault="004A690F" w:rsidP="00B6386B">
            <w:pPr>
              <w:rPr>
                <w:rFonts w:ascii="Times New Roman" w:eastAsia="Times New Roman" w:hAnsi="Times New Roman"/>
                <w:noProof/>
              </w:rPr>
            </w:pPr>
          </w:p>
          <w:p w:rsidR="002B3740" w:rsidRPr="009204BB" w:rsidRDefault="002B3740" w:rsidP="00B6386B">
            <w:pPr>
              <w:rPr>
                <w:rFonts w:ascii="Times New Roman" w:eastAsia="Times New Roman" w:hAnsi="Times New Roman"/>
                <w:noProof/>
              </w:rPr>
            </w:pPr>
          </w:p>
        </w:tc>
      </w:tr>
      <w:tr w:rsidR="00CA05FE" w:rsidRPr="009204BB" w:rsidTr="008B77E8">
        <w:trPr>
          <w:trHeight w:val="612"/>
          <w:jc w:val="center"/>
        </w:trPr>
        <w:tc>
          <w:tcPr>
            <w:tcW w:w="510" w:type="pct"/>
            <w:tcBorders>
              <w:top w:val="single" w:sz="4" w:space="0" w:color="BFBFBF"/>
              <w:left w:val="single" w:sz="4" w:space="0" w:color="BFBFBF"/>
              <w:bottom w:val="single" w:sz="4" w:space="0" w:color="BFBFBF"/>
              <w:right w:val="single" w:sz="4" w:space="0" w:color="BFBFBF"/>
            </w:tcBorders>
          </w:tcPr>
          <w:p w:rsidR="00CA05FE" w:rsidRPr="00C0354A" w:rsidRDefault="00CA05FE" w:rsidP="00CA05FE">
            <w:pPr>
              <w:rPr>
                <w:rFonts w:asciiTheme="minorHAnsi" w:hAnsiTheme="minorHAnsi" w:cstheme="minorHAnsi"/>
                <w:b/>
              </w:rPr>
            </w:pPr>
            <w:r w:rsidRPr="00C0354A">
              <w:rPr>
                <w:rFonts w:asciiTheme="minorHAnsi" w:hAnsiTheme="minorHAnsi" w:cstheme="minorHAnsi"/>
                <w:b/>
              </w:rPr>
              <w:lastRenderedPageBreak/>
              <w:t>FSMP-WG/6</w:t>
            </w:r>
          </w:p>
        </w:tc>
        <w:tc>
          <w:tcPr>
            <w:tcW w:w="759" w:type="pct"/>
            <w:gridSpan w:val="2"/>
            <w:tcBorders>
              <w:top w:val="single" w:sz="4" w:space="0" w:color="BFBFBF"/>
              <w:left w:val="single" w:sz="4" w:space="0" w:color="BFBFBF"/>
              <w:bottom w:val="single" w:sz="4" w:space="0" w:color="BFBFBF"/>
              <w:right w:val="single" w:sz="4" w:space="0" w:color="BFBFBF"/>
            </w:tcBorders>
          </w:tcPr>
          <w:p w:rsidR="00CA05FE" w:rsidRPr="00C0354A" w:rsidRDefault="00CA05FE" w:rsidP="00E7250F">
            <w:pPr>
              <w:rPr>
                <w:rFonts w:asciiTheme="minorHAnsi" w:eastAsia="Times New Roman" w:hAnsiTheme="minorHAnsi" w:cstheme="minorHAnsi"/>
                <w:b/>
                <w:kern w:val="36"/>
              </w:rPr>
            </w:pPr>
            <w:r w:rsidRPr="00C0354A">
              <w:rPr>
                <w:rFonts w:asciiTheme="minorHAnsi" w:eastAsia="Times New Roman" w:hAnsiTheme="minorHAnsi" w:cstheme="minorHAnsi"/>
                <w:b/>
                <w:kern w:val="36"/>
              </w:rPr>
              <w:t>Annex 10, Volume V, Chapter 5, 5.1.1.3</w:t>
            </w:r>
          </w:p>
        </w:tc>
        <w:tc>
          <w:tcPr>
            <w:tcW w:w="1518" w:type="pct"/>
            <w:tcBorders>
              <w:top w:val="single" w:sz="4" w:space="0" w:color="BFBFBF"/>
              <w:left w:val="single" w:sz="4" w:space="0" w:color="BFBFBF"/>
              <w:bottom w:val="single" w:sz="4" w:space="0" w:color="BFBFBF"/>
              <w:right w:val="single" w:sz="4" w:space="0" w:color="BFBFBF"/>
            </w:tcBorders>
          </w:tcPr>
          <w:p w:rsidR="00CA05FE" w:rsidRPr="00C0354A" w:rsidRDefault="00CA05FE" w:rsidP="004F12A2">
            <w:pPr>
              <w:rPr>
                <w:rFonts w:asciiTheme="minorHAnsi" w:hAnsiTheme="minorHAnsi" w:cstheme="minorHAnsi"/>
              </w:rPr>
            </w:pPr>
            <w:r w:rsidRPr="00C0354A">
              <w:rPr>
                <w:rFonts w:asciiTheme="minorHAnsi" w:hAnsiTheme="minorHAnsi" w:cstheme="minorHAnsi"/>
                <w:b/>
              </w:rPr>
              <w:t>Comment:</w:t>
            </w:r>
            <w:r w:rsidRPr="00C0354A">
              <w:rPr>
                <w:rFonts w:asciiTheme="minorHAnsi" w:hAnsiTheme="minorHAnsi" w:cstheme="minorHAnsi"/>
              </w:rPr>
              <w:t xml:space="preserve"> Need a note providing additional clarification on “are met” in “…where the conditions in ITU-R</w:t>
            </w:r>
            <w:r w:rsidRPr="00C0354A">
              <w:rPr>
                <w:rFonts w:asciiTheme="minorHAnsi" w:hAnsiTheme="minorHAnsi" w:cstheme="minorHAnsi"/>
                <w:b/>
                <w:bCs/>
              </w:rPr>
              <w:t xml:space="preserve"> Resolution 155 (WRC-15)</w:t>
            </w:r>
            <w:r w:rsidRPr="00C0354A">
              <w:rPr>
                <w:rFonts w:asciiTheme="minorHAnsi" w:hAnsiTheme="minorHAnsi" w:cstheme="minorHAnsi"/>
              </w:rPr>
              <w:t xml:space="preserve"> are met.”</w:t>
            </w:r>
          </w:p>
          <w:p w:rsidR="00CA05FE" w:rsidRPr="00C0354A" w:rsidRDefault="00CA05FE" w:rsidP="004F12A2">
            <w:pPr>
              <w:rPr>
                <w:rFonts w:asciiTheme="minorHAnsi" w:hAnsiTheme="minorHAnsi" w:cstheme="minorHAnsi"/>
              </w:rPr>
            </w:pPr>
          </w:p>
          <w:p w:rsidR="00CA05FE" w:rsidRPr="00C0354A" w:rsidRDefault="00CA05FE" w:rsidP="00910525">
            <w:pPr>
              <w:rPr>
                <w:rFonts w:asciiTheme="minorHAnsi" w:hAnsiTheme="minorHAnsi" w:cstheme="minorHAnsi"/>
              </w:rPr>
            </w:pPr>
            <w:r w:rsidRPr="00C0354A">
              <w:rPr>
                <w:rFonts w:asciiTheme="minorHAnsi" w:hAnsiTheme="minorHAnsi" w:cstheme="minorHAnsi"/>
                <w:b/>
              </w:rPr>
              <w:t>Proposed Text:</w:t>
            </w:r>
            <w:r w:rsidRPr="00C0354A">
              <w:rPr>
                <w:rFonts w:asciiTheme="minorHAnsi" w:hAnsiTheme="minorHAnsi" w:cstheme="minorHAnsi"/>
              </w:rPr>
              <w:t xml:space="preserve"> Add an additional Note as follows: “Note 2</w:t>
            </w:r>
            <w:r w:rsidRPr="00910525">
              <w:rPr>
                <w:rFonts w:asciiTheme="minorHAnsi" w:hAnsiTheme="minorHAnsi" w:cstheme="minorHAnsi"/>
              </w:rPr>
              <w:t xml:space="preserve">: </w:t>
            </w:r>
            <w:r w:rsidR="00C11B46" w:rsidRPr="00910525">
              <w:rPr>
                <w:rFonts w:asciiTheme="minorHAnsi" w:hAnsiTheme="minorHAnsi" w:cstheme="minorHAnsi"/>
              </w:rPr>
              <w:t>Particular note should be taken of the timing and order of functions as deline</w:t>
            </w:r>
            <w:r w:rsidR="00910525" w:rsidRPr="00910525">
              <w:rPr>
                <w:rFonts w:asciiTheme="minorHAnsi" w:hAnsiTheme="minorHAnsi" w:cstheme="minorHAnsi"/>
              </w:rPr>
              <w:t xml:space="preserve">ated in Resolution </w:t>
            </w:r>
            <w:r w:rsidR="00910525" w:rsidRPr="00910525">
              <w:rPr>
                <w:rFonts w:asciiTheme="minorHAnsi" w:hAnsiTheme="minorHAnsi" w:cstheme="minorHAnsi"/>
                <w:b/>
              </w:rPr>
              <w:t>155 (WRC-15)</w:t>
            </w:r>
            <w:r w:rsidR="00910525">
              <w:rPr>
                <w:rFonts w:asciiTheme="minorHAnsi" w:hAnsiTheme="minorHAnsi" w:cstheme="minorHAnsi"/>
              </w:rPr>
              <w:t>, and in particular the references to necessary WRC-23 actions</w:t>
            </w:r>
            <w:r w:rsidR="00910525" w:rsidRPr="00910525">
              <w:rPr>
                <w:rFonts w:asciiTheme="minorHAnsi" w:hAnsiTheme="minorHAnsi" w:cstheme="minorHAnsi"/>
              </w:rPr>
              <w:t>”</w:t>
            </w:r>
          </w:p>
        </w:tc>
        <w:tc>
          <w:tcPr>
            <w:tcW w:w="434" w:type="pct"/>
            <w:tcBorders>
              <w:top w:val="single" w:sz="4" w:space="0" w:color="BFBFBF"/>
              <w:left w:val="single" w:sz="4" w:space="0" w:color="BFBFBF"/>
              <w:bottom w:val="single" w:sz="4" w:space="0" w:color="BFBFBF"/>
              <w:right w:val="single" w:sz="4" w:space="0" w:color="BFBFBF"/>
            </w:tcBorders>
          </w:tcPr>
          <w:p w:rsidR="00CA05FE" w:rsidRPr="00C0354A" w:rsidRDefault="00CA05FE" w:rsidP="009204BB">
            <w:pPr>
              <w:rPr>
                <w:rFonts w:asciiTheme="minorHAnsi" w:hAnsiTheme="minorHAnsi" w:cstheme="minorHAnsi"/>
              </w:rPr>
            </w:pPr>
          </w:p>
          <w:p w:rsidR="00CA05FE" w:rsidRPr="00C0354A" w:rsidRDefault="00CA05FE" w:rsidP="00CA05FE">
            <w:pPr>
              <w:jc w:val="center"/>
              <w:rPr>
                <w:rFonts w:asciiTheme="minorHAnsi" w:hAnsiTheme="minorHAnsi" w:cstheme="minorHAnsi"/>
              </w:rPr>
            </w:pPr>
            <w:r w:rsidRPr="00C0354A">
              <w:rPr>
                <w:rFonts w:asciiTheme="minorHAnsi" w:hAnsiTheme="minorHAnsi" w:cstheme="minorHAnsi"/>
              </w:rPr>
              <w:t>2</w:t>
            </w:r>
          </w:p>
        </w:tc>
        <w:tc>
          <w:tcPr>
            <w:tcW w:w="487" w:type="pct"/>
            <w:tcBorders>
              <w:top w:val="single" w:sz="4" w:space="0" w:color="BFBFBF"/>
              <w:left w:val="single" w:sz="4" w:space="0" w:color="BFBFBF"/>
              <w:bottom w:val="single" w:sz="4" w:space="0" w:color="BFBFBF"/>
              <w:right w:val="single" w:sz="4" w:space="0" w:color="BFBFBF"/>
            </w:tcBorders>
          </w:tcPr>
          <w:p w:rsidR="00CA05FE" w:rsidRDefault="00CA05FE" w:rsidP="009F0045">
            <w:pPr>
              <w:jc w:val="center"/>
            </w:pPr>
          </w:p>
        </w:tc>
        <w:tc>
          <w:tcPr>
            <w:tcW w:w="1292" w:type="pct"/>
            <w:tcBorders>
              <w:top w:val="single" w:sz="4" w:space="0" w:color="BFBFBF"/>
              <w:left w:val="single" w:sz="4" w:space="0" w:color="BFBFBF"/>
              <w:bottom w:val="single" w:sz="4" w:space="0" w:color="BFBFBF"/>
              <w:right w:val="single" w:sz="4" w:space="0" w:color="BFBFBF"/>
            </w:tcBorders>
          </w:tcPr>
          <w:p w:rsidR="00CA05FE" w:rsidRPr="009204BB" w:rsidRDefault="00CA05FE" w:rsidP="002B3740">
            <w:pPr>
              <w:rPr>
                <w:rFonts w:ascii="Times New Roman" w:eastAsia="Times New Roman" w:hAnsi="Times New Roman"/>
                <w:noProof/>
              </w:rPr>
            </w:pPr>
          </w:p>
        </w:tc>
      </w:tr>
      <w:tr w:rsidR="009F0045" w:rsidRPr="009204BB" w:rsidTr="008B77E8">
        <w:trPr>
          <w:trHeight w:val="612"/>
          <w:jc w:val="center"/>
        </w:trPr>
        <w:tc>
          <w:tcPr>
            <w:tcW w:w="510" w:type="pct"/>
            <w:tcBorders>
              <w:top w:val="single" w:sz="4" w:space="0" w:color="BFBFBF"/>
              <w:left w:val="single" w:sz="4" w:space="0" w:color="BFBFBF"/>
              <w:bottom w:val="single" w:sz="4" w:space="0" w:color="BFBFBF"/>
              <w:right w:val="single" w:sz="4" w:space="0" w:color="BFBFBF"/>
            </w:tcBorders>
          </w:tcPr>
          <w:p w:rsidR="009F0045" w:rsidRPr="00C0354A" w:rsidRDefault="00CA05FE" w:rsidP="00CA05FE">
            <w:pPr>
              <w:rPr>
                <w:rFonts w:asciiTheme="minorHAnsi" w:hAnsiTheme="minorHAnsi" w:cstheme="minorHAnsi"/>
                <w:b/>
              </w:rPr>
            </w:pPr>
            <w:r w:rsidRPr="00C0354A">
              <w:rPr>
                <w:rFonts w:asciiTheme="minorHAnsi" w:hAnsiTheme="minorHAnsi" w:cstheme="minorHAnsi"/>
                <w:b/>
              </w:rPr>
              <w:t>FSMP-WG/6</w:t>
            </w:r>
          </w:p>
        </w:tc>
        <w:tc>
          <w:tcPr>
            <w:tcW w:w="759" w:type="pct"/>
            <w:gridSpan w:val="2"/>
            <w:tcBorders>
              <w:top w:val="single" w:sz="4" w:space="0" w:color="BFBFBF"/>
              <w:left w:val="single" w:sz="4" w:space="0" w:color="BFBFBF"/>
              <w:bottom w:val="single" w:sz="4" w:space="0" w:color="BFBFBF"/>
              <w:right w:val="single" w:sz="4" w:space="0" w:color="BFBFBF"/>
            </w:tcBorders>
          </w:tcPr>
          <w:p w:rsidR="009F0045" w:rsidRPr="00C0354A" w:rsidRDefault="00CA05FE" w:rsidP="00E7250F">
            <w:pPr>
              <w:rPr>
                <w:rFonts w:asciiTheme="minorHAnsi" w:hAnsiTheme="minorHAnsi" w:cstheme="minorHAnsi"/>
              </w:rPr>
            </w:pPr>
            <w:r w:rsidRPr="00C0354A">
              <w:rPr>
                <w:rFonts w:asciiTheme="minorHAnsi" w:eastAsia="Times New Roman" w:hAnsiTheme="minorHAnsi" w:cstheme="minorHAnsi"/>
                <w:b/>
                <w:kern w:val="36"/>
              </w:rPr>
              <w:t>Annex 10, Volume V, Chapter 5, 5.2.1</w:t>
            </w:r>
          </w:p>
        </w:tc>
        <w:tc>
          <w:tcPr>
            <w:tcW w:w="1518" w:type="pct"/>
            <w:tcBorders>
              <w:top w:val="single" w:sz="4" w:space="0" w:color="BFBFBF"/>
              <w:left w:val="single" w:sz="4" w:space="0" w:color="BFBFBF"/>
              <w:bottom w:val="single" w:sz="4" w:space="0" w:color="BFBFBF"/>
              <w:right w:val="single" w:sz="4" w:space="0" w:color="BFBFBF"/>
            </w:tcBorders>
          </w:tcPr>
          <w:p w:rsidR="009F0045" w:rsidRPr="00C0354A" w:rsidRDefault="00CA05FE" w:rsidP="004F12A2">
            <w:pPr>
              <w:rPr>
                <w:rFonts w:asciiTheme="minorHAnsi" w:hAnsiTheme="minorHAnsi" w:cstheme="minorHAnsi"/>
              </w:rPr>
            </w:pPr>
            <w:r w:rsidRPr="00C0354A">
              <w:rPr>
                <w:rFonts w:asciiTheme="minorHAnsi" w:hAnsiTheme="minorHAnsi" w:cstheme="minorHAnsi"/>
                <w:b/>
              </w:rPr>
              <w:t>Comment:</w:t>
            </w:r>
            <w:r w:rsidRPr="00C0354A">
              <w:rPr>
                <w:rFonts w:asciiTheme="minorHAnsi" w:hAnsiTheme="minorHAnsi" w:cstheme="minorHAnsi"/>
              </w:rPr>
              <w:t xml:space="preserve"> FSMP can agree with the approach of referencing Regional Air Navigation Agreements if the VHF reference is limited to the two VDL-4 common signaling channels.</w:t>
            </w:r>
          </w:p>
          <w:p w:rsidR="00CA05FE" w:rsidRPr="00C0354A" w:rsidRDefault="00CA05FE" w:rsidP="004F12A2">
            <w:pPr>
              <w:rPr>
                <w:rFonts w:asciiTheme="minorHAnsi" w:hAnsiTheme="minorHAnsi" w:cstheme="minorHAnsi"/>
              </w:rPr>
            </w:pPr>
          </w:p>
          <w:p w:rsidR="00CA05FE" w:rsidRPr="00C0354A" w:rsidRDefault="00CA05FE" w:rsidP="004F12A2">
            <w:pPr>
              <w:rPr>
                <w:rFonts w:asciiTheme="minorHAnsi" w:hAnsiTheme="minorHAnsi" w:cstheme="minorHAnsi"/>
              </w:rPr>
            </w:pPr>
            <w:r w:rsidRPr="00C0354A">
              <w:rPr>
                <w:rFonts w:asciiTheme="minorHAnsi" w:hAnsiTheme="minorHAnsi" w:cstheme="minorHAnsi"/>
                <w:b/>
              </w:rPr>
              <w:t>Proposed Text:</w:t>
            </w:r>
            <w:r w:rsidRPr="00C0354A">
              <w:rPr>
                <w:rFonts w:asciiTheme="minorHAnsi" w:hAnsiTheme="minorHAnsi" w:cstheme="minorHAnsi"/>
              </w:rPr>
              <w:t xml:space="preserve">  Terrestrial RPAS systems shall operate in bands allocated to the Aeronautical Mobile (Route) Service (AM(R</w:t>
            </w:r>
            <w:proofErr w:type="gramStart"/>
            <w:r w:rsidRPr="00C0354A">
              <w:rPr>
                <w:rFonts w:asciiTheme="minorHAnsi" w:hAnsiTheme="minorHAnsi" w:cstheme="minorHAnsi"/>
              </w:rPr>
              <w:t>)S</w:t>
            </w:r>
            <w:proofErr w:type="gramEnd"/>
            <w:r w:rsidRPr="00C0354A">
              <w:rPr>
                <w:rFonts w:asciiTheme="minorHAnsi" w:hAnsiTheme="minorHAnsi" w:cstheme="minorHAnsi"/>
              </w:rPr>
              <w:t xml:space="preserve">).  </w:t>
            </w:r>
            <w:r w:rsidRPr="007023F5">
              <w:rPr>
                <w:rFonts w:asciiTheme="minorHAnsi" w:hAnsiTheme="minorHAnsi" w:cstheme="minorHAnsi"/>
                <w:u w:val="single"/>
              </w:rPr>
              <w:t>Frequencies or</w:t>
            </w:r>
            <w:r w:rsidRPr="00C0354A">
              <w:rPr>
                <w:rFonts w:asciiTheme="minorHAnsi" w:hAnsiTheme="minorHAnsi" w:cstheme="minorHAnsi"/>
              </w:rPr>
              <w:t xml:space="preserve"> frequency bands with such allocations</w:t>
            </w:r>
            <w:r w:rsidR="008B5119">
              <w:rPr>
                <w:rFonts w:asciiTheme="minorHAnsi" w:hAnsiTheme="minorHAnsi" w:cstheme="minorHAnsi"/>
              </w:rPr>
              <w:t xml:space="preserve"> </w:t>
            </w:r>
            <w:r w:rsidR="008B5119" w:rsidRPr="008B5119">
              <w:rPr>
                <w:rFonts w:asciiTheme="minorHAnsi" w:hAnsiTheme="minorHAnsi" w:cstheme="minorHAnsi"/>
                <w:u w:val="single"/>
              </w:rPr>
              <w:t>that are being considered for RPAS C2 links</w:t>
            </w:r>
            <w:r w:rsidRPr="008B5119">
              <w:rPr>
                <w:rFonts w:asciiTheme="minorHAnsi" w:hAnsiTheme="minorHAnsi" w:cstheme="minorHAnsi"/>
              </w:rPr>
              <w:t xml:space="preserve"> include</w:t>
            </w:r>
            <w:r w:rsidRPr="00C0354A">
              <w:rPr>
                <w:rFonts w:asciiTheme="minorHAnsi" w:hAnsiTheme="minorHAnsi" w:cstheme="minorHAnsi"/>
              </w:rPr>
              <w:t xml:space="preserve"> </w:t>
            </w:r>
            <w:r w:rsidR="008B5119">
              <w:rPr>
                <w:rFonts w:asciiTheme="minorHAnsi" w:hAnsiTheme="minorHAnsi" w:cstheme="minorHAnsi"/>
              </w:rPr>
              <w:t>113.250 and 136.925 MHz (common signaling frequencies for VDL Mode 4)</w:t>
            </w:r>
            <w:r w:rsidR="007023F5">
              <w:rPr>
                <w:rFonts w:asciiTheme="minorHAnsi" w:hAnsiTheme="minorHAnsi" w:cstheme="minorHAnsi"/>
              </w:rPr>
              <w:t xml:space="preserve">, 960-1164 and 5030-5091 </w:t>
            </w:r>
            <w:proofErr w:type="spellStart"/>
            <w:r w:rsidR="007023F5">
              <w:rPr>
                <w:rFonts w:asciiTheme="minorHAnsi" w:hAnsiTheme="minorHAnsi" w:cstheme="minorHAnsi"/>
              </w:rPr>
              <w:t>MHz</w:t>
            </w:r>
            <w:r w:rsidRPr="007023F5">
              <w:rPr>
                <w:rFonts w:asciiTheme="minorHAnsi" w:hAnsiTheme="minorHAnsi" w:cstheme="minorHAnsi"/>
                <w:strike/>
              </w:rPr>
              <w:t>frequency</w:t>
            </w:r>
            <w:proofErr w:type="spellEnd"/>
            <w:r w:rsidRPr="007023F5">
              <w:rPr>
                <w:rFonts w:asciiTheme="minorHAnsi" w:hAnsiTheme="minorHAnsi" w:cstheme="minorHAnsi"/>
                <w:strike/>
              </w:rPr>
              <w:t xml:space="preserve"> bands</w:t>
            </w:r>
            <w:r w:rsidRPr="00C0354A">
              <w:rPr>
                <w:rFonts w:asciiTheme="minorHAnsi" w:hAnsiTheme="minorHAnsi" w:cstheme="minorHAnsi"/>
              </w:rPr>
              <w:t>. The operation of the C2 Link within any of these bands shall be in accordance with Regional Air Navigation Agreements, so that the C2 Links do not constrain other aeronautical systems using these allocations.</w:t>
            </w:r>
          </w:p>
          <w:p w:rsidR="00CA05FE" w:rsidRPr="00C0354A" w:rsidRDefault="00CA05FE" w:rsidP="004F12A2">
            <w:pPr>
              <w:rPr>
                <w:rFonts w:asciiTheme="minorHAnsi" w:hAnsiTheme="minorHAnsi" w:cstheme="minorHAnsi"/>
              </w:rPr>
            </w:pPr>
          </w:p>
          <w:p w:rsidR="00CA05FE" w:rsidRPr="00C0354A" w:rsidRDefault="00CA05FE" w:rsidP="004F12A2">
            <w:pPr>
              <w:rPr>
                <w:rFonts w:asciiTheme="minorHAnsi" w:hAnsiTheme="minorHAnsi" w:cstheme="minorHAnsi"/>
              </w:rPr>
            </w:pPr>
          </w:p>
        </w:tc>
        <w:tc>
          <w:tcPr>
            <w:tcW w:w="434" w:type="pct"/>
            <w:tcBorders>
              <w:top w:val="single" w:sz="4" w:space="0" w:color="BFBFBF"/>
              <w:left w:val="single" w:sz="4" w:space="0" w:color="BFBFBF"/>
              <w:bottom w:val="single" w:sz="4" w:space="0" w:color="BFBFBF"/>
              <w:right w:val="single" w:sz="4" w:space="0" w:color="BFBFBF"/>
            </w:tcBorders>
          </w:tcPr>
          <w:p w:rsidR="00CA05FE" w:rsidRPr="00C0354A" w:rsidRDefault="00CA05FE" w:rsidP="009204BB">
            <w:pPr>
              <w:rPr>
                <w:rFonts w:asciiTheme="minorHAnsi" w:hAnsiTheme="minorHAnsi" w:cstheme="minorHAnsi"/>
              </w:rPr>
            </w:pPr>
          </w:p>
          <w:p w:rsidR="009F0045" w:rsidRPr="00C0354A" w:rsidRDefault="00CA05FE" w:rsidP="00CA05FE">
            <w:pPr>
              <w:jc w:val="center"/>
              <w:rPr>
                <w:rFonts w:asciiTheme="minorHAnsi" w:hAnsiTheme="minorHAnsi" w:cstheme="minorHAnsi"/>
              </w:rPr>
            </w:pPr>
            <w:r w:rsidRPr="00C0354A">
              <w:rPr>
                <w:rFonts w:asciiTheme="minorHAnsi" w:hAnsiTheme="minorHAnsi" w:cstheme="minorHAnsi"/>
              </w:rPr>
              <w:t>2</w:t>
            </w:r>
          </w:p>
        </w:tc>
        <w:tc>
          <w:tcPr>
            <w:tcW w:w="487" w:type="pct"/>
            <w:tcBorders>
              <w:top w:val="single" w:sz="4" w:space="0" w:color="BFBFBF"/>
              <w:left w:val="single" w:sz="4" w:space="0" w:color="BFBFBF"/>
              <w:bottom w:val="single" w:sz="4" w:space="0" w:color="BFBFBF"/>
              <w:right w:val="single" w:sz="4" w:space="0" w:color="BFBFBF"/>
            </w:tcBorders>
          </w:tcPr>
          <w:p w:rsidR="009F0045" w:rsidRDefault="009F0045" w:rsidP="009F0045">
            <w:pPr>
              <w:jc w:val="center"/>
            </w:pPr>
          </w:p>
        </w:tc>
        <w:tc>
          <w:tcPr>
            <w:tcW w:w="1292" w:type="pct"/>
            <w:tcBorders>
              <w:top w:val="single" w:sz="4" w:space="0" w:color="BFBFBF"/>
              <w:left w:val="single" w:sz="4" w:space="0" w:color="BFBFBF"/>
              <w:bottom w:val="single" w:sz="4" w:space="0" w:color="BFBFBF"/>
              <w:right w:val="single" w:sz="4" w:space="0" w:color="BFBFBF"/>
            </w:tcBorders>
          </w:tcPr>
          <w:p w:rsidR="009F0045" w:rsidRPr="009204BB" w:rsidRDefault="009F0045" w:rsidP="002B3740">
            <w:pPr>
              <w:rPr>
                <w:rFonts w:ascii="Times New Roman" w:eastAsia="Times New Roman" w:hAnsi="Times New Roman"/>
                <w:noProof/>
              </w:rPr>
            </w:pPr>
          </w:p>
        </w:tc>
      </w:tr>
      <w:tr w:rsidR="009F0045" w:rsidRPr="009204BB" w:rsidTr="008B77E8">
        <w:trPr>
          <w:trHeight w:val="612"/>
          <w:jc w:val="center"/>
        </w:trPr>
        <w:tc>
          <w:tcPr>
            <w:tcW w:w="510" w:type="pct"/>
            <w:tcBorders>
              <w:top w:val="single" w:sz="4" w:space="0" w:color="BFBFBF"/>
              <w:left w:val="single" w:sz="4" w:space="0" w:color="BFBFBF"/>
              <w:bottom w:val="single" w:sz="4" w:space="0" w:color="BFBFBF"/>
              <w:right w:val="single" w:sz="4" w:space="0" w:color="BFBFBF"/>
            </w:tcBorders>
          </w:tcPr>
          <w:p w:rsidR="009F0045" w:rsidRPr="00C0354A" w:rsidRDefault="00CA05FE" w:rsidP="004F12A2">
            <w:pPr>
              <w:rPr>
                <w:rFonts w:asciiTheme="minorHAnsi" w:hAnsiTheme="minorHAnsi" w:cstheme="minorHAnsi"/>
                <w:b/>
              </w:rPr>
            </w:pPr>
            <w:r w:rsidRPr="00C0354A">
              <w:rPr>
                <w:rFonts w:asciiTheme="minorHAnsi" w:hAnsiTheme="minorHAnsi" w:cstheme="minorHAnsi"/>
                <w:b/>
              </w:rPr>
              <w:lastRenderedPageBreak/>
              <w:t>FSMP-WG/6</w:t>
            </w:r>
          </w:p>
        </w:tc>
        <w:tc>
          <w:tcPr>
            <w:tcW w:w="759" w:type="pct"/>
            <w:gridSpan w:val="2"/>
            <w:tcBorders>
              <w:top w:val="single" w:sz="4" w:space="0" w:color="BFBFBF"/>
              <w:left w:val="single" w:sz="4" w:space="0" w:color="BFBFBF"/>
              <w:bottom w:val="single" w:sz="4" w:space="0" w:color="BFBFBF"/>
              <w:right w:val="single" w:sz="4" w:space="0" w:color="BFBFBF"/>
            </w:tcBorders>
          </w:tcPr>
          <w:p w:rsidR="009F0045" w:rsidRPr="00C0354A" w:rsidRDefault="00CA05FE" w:rsidP="004F12A2">
            <w:pPr>
              <w:rPr>
                <w:rFonts w:asciiTheme="minorHAnsi" w:hAnsiTheme="minorHAnsi" w:cstheme="minorHAnsi"/>
                <w:b/>
              </w:rPr>
            </w:pPr>
            <w:r w:rsidRPr="00C0354A">
              <w:rPr>
                <w:rFonts w:asciiTheme="minorHAnsi" w:hAnsiTheme="minorHAnsi" w:cstheme="minorHAnsi"/>
                <w:b/>
              </w:rPr>
              <w:t>General</w:t>
            </w:r>
          </w:p>
        </w:tc>
        <w:tc>
          <w:tcPr>
            <w:tcW w:w="1518" w:type="pct"/>
            <w:tcBorders>
              <w:top w:val="single" w:sz="4" w:space="0" w:color="BFBFBF"/>
              <w:left w:val="single" w:sz="4" w:space="0" w:color="BFBFBF"/>
              <w:bottom w:val="single" w:sz="4" w:space="0" w:color="BFBFBF"/>
              <w:right w:val="single" w:sz="4" w:space="0" w:color="BFBFBF"/>
            </w:tcBorders>
          </w:tcPr>
          <w:p w:rsidR="009F0045" w:rsidRPr="00C0354A" w:rsidRDefault="00CA05FE" w:rsidP="00C0354A">
            <w:pPr>
              <w:autoSpaceDE w:val="0"/>
              <w:autoSpaceDN w:val="0"/>
              <w:adjustRightInd w:val="0"/>
              <w:rPr>
                <w:rFonts w:asciiTheme="minorHAnsi" w:hAnsiTheme="minorHAnsi" w:cstheme="minorHAnsi"/>
              </w:rPr>
            </w:pPr>
            <w:r w:rsidRPr="00C0354A">
              <w:rPr>
                <w:rFonts w:asciiTheme="minorHAnsi" w:hAnsiTheme="minorHAnsi" w:cstheme="minorHAnsi"/>
                <w:b/>
              </w:rPr>
              <w:t>Comment:</w:t>
            </w:r>
            <w:r w:rsidRPr="00C0354A">
              <w:rPr>
                <w:rFonts w:asciiTheme="minorHAnsi" w:hAnsiTheme="minorHAnsi" w:cstheme="minorHAnsi"/>
              </w:rPr>
              <w:t xml:space="preserve"> The FSMP </w:t>
            </w:r>
            <w:r w:rsidR="009F4717">
              <w:rPr>
                <w:rFonts w:asciiTheme="minorHAnsi" w:hAnsiTheme="minorHAnsi" w:cstheme="minorHAnsi"/>
              </w:rPr>
              <w:t>believes that it should</w:t>
            </w:r>
            <w:r w:rsidR="00C0354A" w:rsidRPr="00C0354A">
              <w:rPr>
                <w:rFonts w:asciiTheme="minorHAnsi" w:hAnsiTheme="minorHAnsi" w:cstheme="minorHAnsi"/>
              </w:rPr>
              <w:t xml:space="preserve"> be made clear that RPAS C2 links that operate within frequency bands associated with the ITU-R Aeronautical Mobile-Satellite (R) Service are </w:t>
            </w:r>
            <w:r w:rsidR="009F4717">
              <w:rPr>
                <w:rFonts w:asciiTheme="minorHAnsi" w:hAnsiTheme="minorHAnsi" w:cstheme="minorHAnsi"/>
              </w:rPr>
              <w:t>not covered by</w:t>
            </w:r>
            <w:r w:rsidR="00C0354A" w:rsidRPr="00C0354A">
              <w:rPr>
                <w:rFonts w:asciiTheme="minorHAnsi" w:hAnsiTheme="minorHAnsi" w:cstheme="minorHAnsi"/>
              </w:rPr>
              <w:t xml:space="preserve"> the “</w:t>
            </w:r>
            <w:r w:rsidR="00C0354A" w:rsidRPr="00C0354A">
              <w:rPr>
                <w:rFonts w:asciiTheme="minorHAnsi" w:hAnsiTheme="minorHAnsi" w:cstheme="minorHAnsi"/>
                <w:i/>
                <w:iCs/>
              </w:rPr>
              <w:t>Standards and Recommended Practices applicable to the use of Aeronautical Mobile-Satellite (R) Service communications technologies</w:t>
            </w:r>
            <w:r w:rsidR="00C0354A" w:rsidRPr="00C0354A">
              <w:rPr>
                <w:rFonts w:asciiTheme="minorHAnsi" w:hAnsiTheme="minorHAnsi" w:cstheme="minorHAnsi"/>
              </w:rPr>
              <w:t>” contained in Annex 10, Volume III, Chapter 4 “Aeronautical Mobile-Satellite (R) Service”</w:t>
            </w:r>
          </w:p>
          <w:p w:rsidR="00C0354A" w:rsidRPr="00C0354A" w:rsidRDefault="00C0354A" w:rsidP="00C0354A">
            <w:pPr>
              <w:autoSpaceDE w:val="0"/>
              <w:autoSpaceDN w:val="0"/>
              <w:adjustRightInd w:val="0"/>
              <w:rPr>
                <w:rFonts w:asciiTheme="minorHAnsi" w:hAnsiTheme="minorHAnsi" w:cstheme="minorHAnsi"/>
              </w:rPr>
            </w:pPr>
          </w:p>
          <w:p w:rsidR="00C0354A" w:rsidRPr="00C0354A" w:rsidRDefault="00C0354A" w:rsidP="00C0354A">
            <w:pPr>
              <w:autoSpaceDE w:val="0"/>
              <w:autoSpaceDN w:val="0"/>
              <w:adjustRightInd w:val="0"/>
              <w:rPr>
                <w:rFonts w:asciiTheme="minorHAnsi" w:hAnsiTheme="minorHAnsi" w:cstheme="minorHAnsi"/>
              </w:rPr>
            </w:pPr>
            <w:r w:rsidRPr="00C0354A">
              <w:rPr>
                <w:rFonts w:asciiTheme="minorHAnsi" w:hAnsiTheme="minorHAnsi" w:cstheme="minorHAnsi"/>
                <w:b/>
              </w:rPr>
              <w:t>Proposed Text:</w:t>
            </w:r>
            <w:r w:rsidRPr="00C0354A">
              <w:rPr>
                <w:rFonts w:asciiTheme="minorHAnsi" w:hAnsiTheme="minorHAnsi" w:cstheme="minorHAnsi"/>
              </w:rPr>
              <w:t xml:space="preserve"> No specific text is proposed, however FSMP believes there is a possibility of confusion unless clarifying notes are added (perhaps both to the RPAS C2 section and to Volume III, Chapter 4.</w:t>
            </w:r>
          </w:p>
        </w:tc>
        <w:tc>
          <w:tcPr>
            <w:tcW w:w="434" w:type="pct"/>
            <w:tcBorders>
              <w:top w:val="single" w:sz="4" w:space="0" w:color="BFBFBF"/>
              <w:left w:val="single" w:sz="4" w:space="0" w:color="BFBFBF"/>
              <w:bottom w:val="single" w:sz="4" w:space="0" w:color="BFBFBF"/>
              <w:right w:val="single" w:sz="4" w:space="0" w:color="BFBFBF"/>
            </w:tcBorders>
          </w:tcPr>
          <w:p w:rsidR="009F0045" w:rsidRPr="00C0354A" w:rsidRDefault="00CA05FE" w:rsidP="00C0354A">
            <w:pPr>
              <w:jc w:val="center"/>
              <w:rPr>
                <w:rFonts w:asciiTheme="minorHAnsi" w:hAnsiTheme="minorHAnsi" w:cstheme="minorHAnsi"/>
              </w:rPr>
            </w:pPr>
            <w:r w:rsidRPr="00C0354A">
              <w:rPr>
                <w:rFonts w:asciiTheme="minorHAnsi" w:hAnsiTheme="minorHAnsi" w:cstheme="minorHAnsi"/>
              </w:rPr>
              <w:t>3</w:t>
            </w:r>
          </w:p>
        </w:tc>
        <w:tc>
          <w:tcPr>
            <w:tcW w:w="487" w:type="pct"/>
            <w:tcBorders>
              <w:top w:val="single" w:sz="4" w:space="0" w:color="BFBFBF"/>
              <w:left w:val="single" w:sz="4" w:space="0" w:color="BFBFBF"/>
              <w:bottom w:val="single" w:sz="4" w:space="0" w:color="BFBFBF"/>
              <w:right w:val="single" w:sz="4" w:space="0" w:color="BFBFBF"/>
            </w:tcBorders>
          </w:tcPr>
          <w:p w:rsidR="009F0045" w:rsidRDefault="009F0045" w:rsidP="009F0045">
            <w:pPr>
              <w:jc w:val="center"/>
            </w:pPr>
          </w:p>
        </w:tc>
        <w:tc>
          <w:tcPr>
            <w:tcW w:w="1292" w:type="pct"/>
            <w:tcBorders>
              <w:top w:val="single" w:sz="4" w:space="0" w:color="BFBFBF"/>
              <w:left w:val="single" w:sz="4" w:space="0" w:color="BFBFBF"/>
              <w:bottom w:val="single" w:sz="4" w:space="0" w:color="BFBFBF"/>
              <w:right w:val="single" w:sz="4" w:space="0" w:color="BFBFBF"/>
            </w:tcBorders>
          </w:tcPr>
          <w:p w:rsidR="009F0045" w:rsidRPr="009204BB" w:rsidRDefault="009F0045" w:rsidP="00600BCF">
            <w:pPr>
              <w:rPr>
                <w:rFonts w:ascii="Times New Roman" w:eastAsia="Times New Roman" w:hAnsi="Times New Roman"/>
                <w:noProof/>
              </w:rPr>
            </w:pPr>
          </w:p>
        </w:tc>
      </w:tr>
      <w:tr w:rsidR="009F0045" w:rsidRPr="009204BB" w:rsidTr="008B77E8">
        <w:trPr>
          <w:trHeight w:val="612"/>
          <w:jc w:val="center"/>
        </w:trPr>
        <w:tc>
          <w:tcPr>
            <w:tcW w:w="510" w:type="pct"/>
            <w:tcBorders>
              <w:top w:val="single" w:sz="4" w:space="0" w:color="BFBFBF"/>
              <w:left w:val="single" w:sz="4" w:space="0" w:color="BFBFBF"/>
              <w:bottom w:val="single" w:sz="4" w:space="0" w:color="BFBFBF"/>
              <w:right w:val="single" w:sz="4" w:space="0" w:color="BFBFBF"/>
            </w:tcBorders>
          </w:tcPr>
          <w:p w:rsidR="009F0045" w:rsidRPr="00596339" w:rsidRDefault="00596339" w:rsidP="009204BB">
            <w:pPr>
              <w:rPr>
                <w:rFonts w:asciiTheme="minorHAnsi" w:hAnsiTheme="minorHAnsi" w:cstheme="minorHAnsi"/>
                <w:b/>
              </w:rPr>
            </w:pPr>
            <w:r w:rsidRPr="00596339">
              <w:rPr>
                <w:rFonts w:asciiTheme="minorHAnsi" w:hAnsiTheme="minorHAnsi" w:cstheme="minorHAnsi"/>
                <w:b/>
              </w:rPr>
              <w:t>FSMP-WG/6</w:t>
            </w:r>
          </w:p>
        </w:tc>
        <w:tc>
          <w:tcPr>
            <w:tcW w:w="759" w:type="pct"/>
            <w:gridSpan w:val="2"/>
            <w:tcBorders>
              <w:top w:val="single" w:sz="4" w:space="0" w:color="BFBFBF"/>
              <w:left w:val="single" w:sz="4" w:space="0" w:color="BFBFBF"/>
              <w:bottom w:val="single" w:sz="4" w:space="0" w:color="BFBFBF"/>
              <w:right w:val="single" w:sz="4" w:space="0" w:color="BFBFBF"/>
            </w:tcBorders>
          </w:tcPr>
          <w:p w:rsidR="009F0045" w:rsidRPr="00596339" w:rsidRDefault="00596339" w:rsidP="00D11EB6">
            <w:pPr>
              <w:rPr>
                <w:rFonts w:asciiTheme="minorHAnsi" w:hAnsiTheme="minorHAnsi" w:cstheme="minorHAnsi"/>
                <w:b/>
              </w:rPr>
            </w:pPr>
            <w:r w:rsidRPr="00596339">
              <w:rPr>
                <w:rFonts w:asciiTheme="minorHAnsi" w:hAnsiTheme="minorHAnsi" w:cstheme="minorHAnsi"/>
                <w:b/>
              </w:rPr>
              <w:t>General</w:t>
            </w:r>
          </w:p>
        </w:tc>
        <w:tc>
          <w:tcPr>
            <w:tcW w:w="1518" w:type="pct"/>
            <w:tcBorders>
              <w:top w:val="single" w:sz="4" w:space="0" w:color="BFBFBF"/>
              <w:left w:val="single" w:sz="4" w:space="0" w:color="BFBFBF"/>
              <w:bottom w:val="single" w:sz="4" w:space="0" w:color="BFBFBF"/>
              <w:right w:val="single" w:sz="4" w:space="0" w:color="BFBFBF"/>
            </w:tcBorders>
          </w:tcPr>
          <w:p w:rsidR="009F0045" w:rsidRPr="00596339" w:rsidRDefault="00596339" w:rsidP="00D11EB6">
            <w:pPr>
              <w:rPr>
                <w:rFonts w:asciiTheme="minorHAnsi" w:hAnsiTheme="minorHAnsi" w:cstheme="minorHAnsi"/>
              </w:rPr>
            </w:pPr>
            <w:r w:rsidRPr="004F0094">
              <w:rPr>
                <w:rFonts w:asciiTheme="minorHAnsi" w:hAnsiTheme="minorHAnsi" w:cstheme="minorHAnsi"/>
                <w:b/>
              </w:rPr>
              <w:t>Comment:</w:t>
            </w:r>
            <w:r w:rsidRPr="00596339">
              <w:rPr>
                <w:rFonts w:asciiTheme="minorHAnsi" w:hAnsiTheme="minorHAnsi" w:cstheme="minorHAnsi"/>
              </w:rPr>
              <w:t xml:space="preserve"> The FSMP recognizes that RPASP has not begun the work of developing channel plans, however when that effort is begun – in particular for the 960-1164 MHz option – guard</w:t>
            </w:r>
            <w:r>
              <w:rPr>
                <w:rFonts w:asciiTheme="minorHAnsi" w:hAnsiTheme="minorHAnsi" w:cstheme="minorHAnsi"/>
              </w:rPr>
              <w:t xml:space="preserve"> </w:t>
            </w:r>
            <w:r w:rsidRPr="00596339">
              <w:rPr>
                <w:rFonts w:asciiTheme="minorHAnsi" w:hAnsiTheme="minorHAnsi" w:cstheme="minorHAnsi"/>
              </w:rPr>
              <w:t xml:space="preserve">bands should be imposed around frequencies such as 978, 1030 and 1090 </w:t>
            </w:r>
            <w:proofErr w:type="spellStart"/>
            <w:r w:rsidRPr="00596339">
              <w:rPr>
                <w:rFonts w:asciiTheme="minorHAnsi" w:hAnsiTheme="minorHAnsi" w:cstheme="minorHAnsi"/>
              </w:rPr>
              <w:t>MHz.</w:t>
            </w:r>
            <w:proofErr w:type="spellEnd"/>
            <w:r>
              <w:rPr>
                <w:rFonts w:asciiTheme="minorHAnsi" w:hAnsiTheme="minorHAnsi" w:cstheme="minorHAnsi"/>
              </w:rPr>
              <w:t xml:space="preserve"> It is noted that minimum operational performance standards (MOPS) work on this topic may have already begun, and FSMP would look to RPASP participants to ensure this is addressed in those fora as well.</w:t>
            </w:r>
          </w:p>
        </w:tc>
        <w:tc>
          <w:tcPr>
            <w:tcW w:w="434" w:type="pct"/>
            <w:tcBorders>
              <w:top w:val="single" w:sz="4" w:space="0" w:color="BFBFBF"/>
              <w:left w:val="single" w:sz="4" w:space="0" w:color="BFBFBF"/>
              <w:bottom w:val="single" w:sz="4" w:space="0" w:color="BFBFBF"/>
              <w:right w:val="single" w:sz="4" w:space="0" w:color="BFBFBF"/>
            </w:tcBorders>
          </w:tcPr>
          <w:p w:rsidR="009F0045" w:rsidRPr="009204BB" w:rsidRDefault="00596339" w:rsidP="00596339">
            <w:pPr>
              <w:jc w:val="center"/>
              <w:rPr>
                <w:rFonts w:ascii="Times New Roman" w:hAnsi="Times New Roman"/>
              </w:rPr>
            </w:pPr>
            <w:bookmarkStart w:id="0" w:name="_GoBack"/>
            <w:bookmarkEnd w:id="0"/>
            <w:r>
              <w:rPr>
                <w:rFonts w:ascii="Times New Roman" w:hAnsi="Times New Roman"/>
              </w:rPr>
              <w:t>3</w:t>
            </w:r>
          </w:p>
        </w:tc>
        <w:tc>
          <w:tcPr>
            <w:tcW w:w="487" w:type="pct"/>
            <w:tcBorders>
              <w:top w:val="single" w:sz="4" w:space="0" w:color="BFBFBF"/>
              <w:left w:val="single" w:sz="4" w:space="0" w:color="BFBFBF"/>
              <w:bottom w:val="single" w:sz="4" w:space="0" w:color="BFBFBF"/>
              <w:right w:val="single" w:sz="4" w:space="0" w:color="BFBFBF"/>
            </w:tcBorders>
          </w:tcPr>
          <w:p w:rsidR="009F0045" w:rsidRDefault="009F0045" w:rsidP="009F0045">
            <w:pPr>
              <w:jc w:val="center"/>
            </w:pPr>
          </w:p>
        </w:tc>
        <w:tc>
          <w:tcPr>
            <w:tcW w:w="1292" w:type="pct"/>
            <w:tcBorders>
              <w:top w:val="single" w:sz="4" w:space="0" w:color="BFBFBF"/>
              <w:left w:val="single" w:sz="4" w:space="0" w:color="BFBFBF"/>
              <w:bottom w:val="single" w:sz="4" w:space="0" w:color="BFBFBF"/>
              <w:right w:val="single" w:sz="4" w:space="0" w:color="BFBFBF"/>
            </w:tcBorders>
          </w:tcPr>
          <w:p w:rsidR="009F0045" w:rsidRPr="008B77E8" w:rsidRDefault="009F0045" w:rsidP="009204BB">
            <w:pPr>
              <w:rPr>
                <w:rFonts w:asciiTheme="minorHAnsi" w:eastAsia="Times New Roman" w:hAnsiTheme="minorHAnsi"/>
                <w:noProof/>
                <w:color w:val="E36C0A" w:themeColor="accent6" w:themeShade="BF"/>
              </w:rPr>
            </w:pPr>
          </w:p>
        </w:tc>
      </w:tr>
      <w:tr w:rsidR="009F0045" w:rsidRPr="009204BB" w:rsidTr="008B77E8">
        <w:trPr>
          <w:trHeight w:val="612"/>
          <w:jc w:val="center"/>
        </w:trPr>
        <w:tc>
          <w:tcPr>
            <w:tcW w:w="510" w:type="pct"/>
            <w:tcBorders>
              <w:top w:val="single" w:sz="4" w:space="0" w:color="BFBFBF"/>
              <w:left w:val="single" w:sz="4" w:space="0" w:color="BFBFBF"/>
              <w:bottom w:val="single" w:sz="4" w:space="0" w:color="BFBFBF"/>
              <w:right w:val="single" w:sz="4" w:space="0" w:color="BFBFBF"/>
            </w:tcBorders>
          </w:tcPr>
          <w:p w:rsidR="009F0045" w:rsidRPr="009204BB" w:rsidRDefault="009F0045" w:rsidP="009204BB">
            <w:pPr>
              <w:rPr>
                <w:rFonts w:ascii="Times New Roman" w:hAnsi="Times New Roman"/>
              </w:rPr>
            </w:pPr>
          </w:p>
        </w:tc>
        <w:tc>
          <w:tcPr>
            <w:tcW w:w="759" w:type="pct"/>
            <w:gridSpan w:val="2"/>
            <w:tcBorders>
              <w:top w:val="single" w:sz="4" w:space="0" w:color="BFBFBF"/>
              <w:left w:val="single" w:sz="4" w:space="0" w:color="BFBFBF"/>
              <w:bottom w:val="single" w:sz="4" w:space="0" w:color="BFBFBF"/>
              <w:right w:val="single" w:sz="4" w:space="0" w:color="BFBFBF"/>
            </w:tcBorders>
          </w:tcPr>
          <w:p w:rsidR="009F0045" w:rsidRPr="009204BB" w:rsidRDefault="009F0045" w:rsidP="009204BB">
            <w:pPr>
              <w:rPr>
                <w:rFonts w:ascii="Times New Roman" w:hAnsi="Times New Roman"/>
              </w:rPr>
            </w:pPr>
          </w:p>
        </w:tc>
        <w:tc>
          <w:tcPr>
            <w:tcW w:w="1518" w:type="pct"/>
            <w:tcBorders>
              <w:top w:val="single" w:sz="4" w:space="0" w:color="BFBFBF"/>
              <w:left w:val="single" w:sz="4" w:space="0" w:color="BFBFBF"/>
              <w:bottom w:val="single" w:sz="4" w:space="0" w:color="BFBFBF"/>
              <w:right w:val="single" w:sz="4" w:space="0" w:color="BFBFBF"/>
            </w:tcBorders>
          </w:tcPr>
          <w:p w:rsidR="009F0045" w:rsidRPr="009204BB" w:rsidRDefault="009F0045" w:rsidP="009204BB">
            <w:pPr>
              <w:rPr>
                <w:rFonts w:ascii="Times New Roman" w:hAnsi="Times New Roman"/>
              </w:rPr>
            </w:pPr>
          </w:p>
        </w:tc>
        <w:tc>
          <w:tcPr>
            <w:tcW w:w="434" w:type="pct"/>
            <w:tcBorders>
              <w:top w:val="single" w:sz="4" w:space="0" w:color="BFBFBF"/>
              <w:left w:val="single" w:sz="4" w:space="0" w:color="BFBFBF"/>
              <w:bottom w:val="single" w:sz="4" w:space="0" w:color="BFBFBF"/>
              <w:right w:val="single" w:sz="4" w:space="0" w:color="BFBFBF"/>
            </w:tcBorders>
          </w:tcPr>
          <w:p w:rsidR="009F0045" w:rsidRPr="009204BB" w:rsidRDefault="009F0045" w:rsidP="009204BB">
            <w:pPr>
              <w:rPr>
                <w:rFonts w:ascii="Times New Roman" w:hAnsi="Times New Roman"/>
              </w:rPr>
            </w:pPr>
          </w:p>
        </w:tc>
        <w:tc>
          <w:tcPr>
            <w:tcW w:w="487" w:type="pct"/>
            <w:tcBorders>
              <w:top w:val="single" w:sz="4" w:space="0" w:color="BFBFBF"/>
              <w:left w:val="single" w:sz="4" w:space="0" w:color="BFBFBF"/>
              <w:bottom w:val="single" w:sz="4" w:space="0" w:color="BFBFBF"/>
              <w:right w:val="single" w:sz="4" w:space="0" w:color="BFBFBF"/>
            </w:tcBorders>
          </w:tcPr>
          <w:p w:rsidR="009F0045" w:rsidRDefault="009F0045" w:rsidP="009F0045">
            <w:pPr>
              <w:jc w:val="center"/>
            </w:pPr>
          </w:p>
        </w:tc>
        <w:tc>
          <w:tcPr>
            <w:tcW w:w="1292" w:type="pct"/>
            <w:tcBorders>
              <w:top w:val="single" w:sz="4" w:space="0" w:color="BFBFBF"/>
              <w:left w:val="single" w:sz="4" w:space="0" w:color="BFBFBF"/>
              <w:bottom w:val="single" w:sz="4" w:space="0" w:color="BFBFBF"/>
              <w:right w:val="single" w:sz="4" w:space="0" w:color="BFBFBF"/>
            </w:tcBorders>
          </w:tcPr>
          <w:p w:rsidR="009F0045" w:rsidRPr="008B77E8" w:rsidRDefault="009F0045" w:rsidP="00152F56">
            <w:pPr>
              <w:rPr>
                <w:rFonts w:asciiTheme="minorHAnsi" w:eastAsia="Times New Roman" w:hAnsiTheme="minorHAnsi"/>
                <w:noProof/>
                <w:color w:val="E36C0A" w:themeColor="accent6" w:themeShade="BF"/>
              </w:rPr>
            </w:pPr>
          </w:p>
        </w:tc>
      </w:tr>
      <w:tr w:rsidR="009F0045" w:rsidRPr="009204BB" w:rsidTr="008B77E8">
        <w:trPr>
          <w:trHeight w:val="612"/>
          <w:jc w:val="center"/>
        </w:trPr>
        <w:tc>
          <w:tcPr>
            <w:tcW w:w="510" w:type="pct"/>
            <w:tcBorders>
              <w:top w:val="single" w:sz="4" w:space="0" w:color="BFBFBF"/>
              <w:left w:val="single" w:sz="4" w:space="0" w:color="BFBFBF"/>
              <w:bottom w:val="single" w:sz="4" w:space="0" w:color="BFBFBF"/>
              <w:right w:val="single" w:sz="4" w:space="0" w:color="BFBFBF"/>
            </w:tcBorders>
          </w:tcPr>
          <w:p w:rsidR="009F0045" w:rsidRDefault="009F0045" w:rsidP="00D11EB6">
            <w:pPr>
              <w:jc w:val="center"/>
              <w:rPr>
                <w:b/>
              </w:rPr>
            </w:pPr>
          </w:p>
        </w:tc>
        <w:tc>
          <w:tcPr>
            <w:tcW w:w="759" w:type="pct"/>
            <w:gridSpan w:val="2"/>
            <w:tcBorders>
              <w:top w:val="single" w:sz="4" w:space="0" w:color="BFBFBF"/>
              <w:left w:val="single" w:sz="4" w:space="0" w:color="BFBFBF"/>
              <w:bottom w:val="single" w:sz="4" w:space="0" w:color="BFBFBF"/>
              <w:right w:val="single" w:sz="4" w:space="0" w:color="BFBFBF"/>
            </w:tcBorders>
          </w:tcPr>
          <w:p w:rsidR="009F0045" w:rsidRPr="00D11EB6" w:rsidRDefault="009F0045" w:rsidP="008B77E8">
            <w:pPr>
              <w:rPr>
                <w:rFonts w:eastAsia="Times New Roman"/>
                <w:b/>
                <w:kern w:val="36"/>
                <w:sz w:val="16"/>
                <w:szCs w:val="16"/>
              </w:rPr>
            </w:pPr>
          </w:p>
        </w:tc>
        <w:tc>
          <w:tcPr>
            <w:tcW w:w="1518" w:type="pct"/>
            <w:tcBorders>
              <w:top w:val="single" w:sz="4" w:space="0" w:color="BFBFBF"/>
              <w:left w:val="single" w:sz="4" w:space="0" w:color="BFBFBF"/>
              <w:bottom w:val="single" w:sz="4" w:space="0" w:color="BFBFBF"/>
              <w:right w:val="single" w:sz="4" w:space="0" w:color="BFBFBF"/>
            </w:tcBorders>
          </w:tcPr>
          <w:p w:rsidR="009F0045" w:rsidRPr="007F0529" w:rsidRDefault="009F0045" w:rsidP="004F12A2">
            <w:pPr>
              <w:rPr>
                <w:rFonts w:eastAsia="Times New Roman"/>
                <w:b/>
                <w:kern w:val="36"/>
                <w:sz w:val="18"/>
                <w:szCs w:val="18"/>
              </w:rPr>
            </w:pPr>
          </w:p>
        </w:tc>
        <w:tc>
          <w:tcPr>
            <w:tcW w:w="434" w:type="pct"/>
            <w:tcBorders>
              <w:top w:val="single" w:sz="4" w:space="0" w:color="BFBFBF"/>
              <w:left w:val="single" w:sz="4" w:space="0" w:color="BFBFBF"/>
              <w:bottom w:val="single" w:sz="4" w:space="0" w:color="BFBFBF"/>
              <w:right w:val="single" w:sz="4" w:space="0" w:color="BFBFBF"/>
            </w:tcBorders>
          </w:tcPr>
          <w:p w:rsidR="009F0045" w:rsidRPr="009204BB" w:rsidRDefault="009F0045" w:rsidP="009204BB">
            <w:pPr>
              <w:rPr>
                <w:rFonts w:ascii="Times New Roman" w:hAnsi="Times New Roman"/>
              </w:rPr>
            </w:pPr>
          </w:p>
        </w:tc>
        <w:tc>
          <w:tcPr>
            <w:tcW w:w="487" w:type="pct"/>
            <w:tcBorders>
              <w:top w:val="single" w:sz="4" w:space="0" w:color="BFBFBF"/>
              <w:left w:val="single" w:sz="4" w:space="0" w:color="BFBFBF"/>
              <w:bottom w:val="single" w:sz="4" w:space="0" w:color="BFBFBF"/>
              <w:right w:val="single" w:sz="4" w:space="0" w:color="BFBFBF"/>
            </w:tcBorders>
          </w:tcPr>
          <w:p w:rsidR="009F0045" w:rsidRDefault="009F0045" w:rsidP="009F0045">
            <w:pPr>
              <w:jc w:val="center"/>
            </w:pPr>
          </w:p>
        </w:tc>
        <w:tc>
          <w:tcPr>
            <w:tcW w:w="1292" w:type="pct"/>
            <w:tcBorders>
              <w:top w:val="single" w:sz="4" w:space="0" w:color="BFBFBF"/>
              <w:left w:val="single" w:sz="4" w:space="0" w:color="BFBFBF"/>
              <w:bottom w:val="single" w:sz="4" w:space="0" w:color="BFBFBF"/>
              <w:right w:val="single" w:sz="4" w:space="0" w:color="BFBFBF"/>
            </w:tcBorders>
          </w:tcPr>
          <w:p w:rsidR="009F0045" w:rsidRPr="00152F56" w:rsidRDefault="009F0045" w:rsidP="00DC48C1">
            <w:pPr>
              <w:rPr>
                <w:rFonts w:ascii="Times New Roman" w:eastAsia="Times New Roman" w:hAnsi="Times New Roman"/>
                <w:b/>
                <w:noProof/>
                <w:color w:val="E36C0A" w:themeColor="accent6" w:themeShade="BF"/>
              </w:rPr>
            </w:pPr>
          </w:p>
        </w:tc>
      </w:tr>
      <w:tr w:rsidR="00911823" w:rsidRPr="009204BB" w:rsidTr="008B77E8">
        <w:trPr>
          <w:trHeight w:val="612"/>
          <w:jc w:val="center"/>
        </w:trPr>
        <w:tc>
          <w:tcPr>
            <w:tcW w:w="510" w:type="pct"/>
            <w:tcBorders>
              <w:top w:val="single" w:sz="4" w:space="0" w:color="BFBFBF"/>
              <w:left w:val="single" w:sz="4" w:space="0" w:color="BFBFBF"/>
              <w:bottom w:val="single" w:sz="4" w:space="0" w:color="BFBFBF"/>
              <w:right w:val="single" w:sz="4" w:space="0" w:color="BFBFBF"/>
            </w:tcBorders>
          </w:tcPr>
          <w:p w:rsidR="00911823" w:rsidRDefault="00911823" w:rsidP="00B56C8C">
            <w:pPr>
              <w:jc w:val="center"/>
              <w:rPr>
                <w:b/>
              </w:rPr>
            </w:pPr>
          </w:p>
        </w:tc>
        <w:tc>
          <w:tcPr>
            <w:tcW w:w="759" w:type="pct"/>
            <w:gridSpan w:val="2"/>
            <w:tcBorders>
              <w:top w:val="single" w:sz="4" w:space="0" w:color="BFBFBF"/>
              <w:left w:val="single" w:sz="4" w:space="0" w:color="BFBFBF"/>
              <w:bottom w:val="single" w:sz="4" w:space="0" w:color="BFBFBF"/>
              <w:right w:val="single" w:sz="4" w:space="0" w:color="BFBFBF"/>
            </w:tcBorders>
          </w:tcPr>
          <w:p w:rsidR="00911823" w:rsidRPr="00911823" w:rsidRDefault="00911823" w:rsidP="00B56C8C">
            <w:pPr>
              <w:rPr>
                <w:rFonts w:eastAsia="Times New Roman"/>
                <w:kern w:val="36"/>
                <w:sz w:val="16"/>
                <w:szCs w:val="16"/>
              </w:rPr>
            </w:pPr>
          </w:p>
        </w:tc>
        <w:tc>
          <w:tcPr>
            <w:tcW w:w="1518" w:type="pct"/>
            <w:tcBorders>
              <w:top w:val="single" w:sz="4" w:space="0" w:color="BFBFBF"/>
              <w:left w:val="single" w:sz="4" w:space="0" w:color="BFBFBF"/>
              <w:bottom w:val="single" w:sz="4" w:space="0" w:color="BFBFBF"/>
              <w:right w:val="single" w:sz="4" w:space="0" w:color="BFBFBF"/>
            </w:tcBorders>
          </w:tcPr>
          <w:p w:rsidR="00911823" w:rsidRPr="00911823" w:rsidRDefault="00911823" w:rsidP="004F12A2">
            <w:pPr>
              <w:rPr>
                <w:rFonts w:eastAsia="Times New Roman"/>
                <w:kern w:val="36"/>
                <w:sz w:val="18"/>
                <w:szCs w:val="18"/>
              </w:rPr>
            </w:pPr>
          </w:p>
        </w:tc>
        <w:tc>
          <w:tcPr>
            <w:tcW w:w="434" w:type="pct"/>
            <w:tcBorders>
              <w:top w:val="single" w:sz="4" w:space="0" w:color="BFBFBF"/>
              <w:left w:val="single" w:sz="4" w:space="0" w:color="BFBFBF"/>
              <w:bottom w:val="single" w:sz="4" w:space="0" w:color="BFBFBF"/>
              <w:right w:val="single" w:sz="4" w:space="0" w:color="BFBFBF"/>
            </w:tcBorders>
          </w:tcPr>
          <w:p w:rsidR="00911823" w:rsidRPr="009204BB" w:rsidRDefault="00911823" w:rsidP="009204BB">
            <w:pPr>
              <w:rPr>
                <w:rFonts w:ascii="Times New Roman" w:hAnsi="Times New Roman"/>
              </w:rPr>
            </w:pPr>
          </w:p>
        </w:tc>
        <w:tc>
          <w:tcPr>
            <w:tcW w:w="487" w:type="pct"/>
            <w:tcBorders>
              <w:top w:val="single" w:sz="4" w:space="0" w:color="BFBFBF"/>
              <w:left w:val="single" w:sz="4" w:space="0" w:color="BFBFBF"/>
              <w:bottom w:val="single" w:sz="4" w:space="0" w:color="BFBFBF"/>
              <w:right w:val="single" w:sz="4" w:space="0" w:color="BFBFBF"/>
            </w:tcBorders>
          </w:tcPr>
          <w:p w:rsidR="00911823" w:rsidRPr="005A6082" w:rsidRDefault="00911823" w:rsidP="009F0045">
            <w:pPr>
              <w:jc w:val="center"/>
              <w:rPr>
                <w:color w:val="E36C0A" w:themeColor="accent6" w:themeShade="BF"/>
              </w:rPr>
            </w:pPr>
          </w:p>
        </w:tc>
        <w:tc>
          <w:tcPr>
            <w:tcW w:w="1292" w:type="pct"/>
            <w:tcBorders>
              <w:top w:val="single" w:sz="4" w:space="0" w:color="BFBFBF"/>
              <w:left w:val="single" w:sz="4" w:space="0" w:color="BFBFBF"/>
              <w:bottom w:val="single" w:sz="4" w:space="0" w:color="BFBFBF"/>
              <w:right w:val="single" w:sz="4" w:space="0" w:color="BFBFBF"/>
            </w:tcBorders>
          </w:tcPr>
          <w:p w:rsidR="00120EF0" w:rsidRPr="008B77E8" w:rsidRDefault="00120EF0" w:rsidP="008B77E8">
            <w:pPr>
              <w:rPr>
                <w:rFonts w:eastAsia="Times New Roman"/>
                <w:b/>
                <w:noProof/>
                <w:color w:val="E36C0A" w:themeColor="accent6" w:themeShade="BF"/>
              </w:rPr>
            </w:pPr>
          </w:p>
        </w:tc>
      </w:tr>
    </w:tbl>
    <w:p w:rsidR="00BB1CF9" w:rsidRDefault="00C81B88"/>
    <w:sectPr w:rsidR="00BB1CF9" w:rsidSect="008C17E2">
      <w:headerReference w:type="default" r:id="rId1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B88" w:rsidRDefault="00C81B88" w:rsidP="004A22FA">
      <w:pPr>
        <w:spacing w:after="0" w:line="240" w:lineRule="auto"/>
      </w:pPr>
      <w:r>
        <w:separator/>
      </w:r>
    </w:p>
  </w:endnote>
  <w:endnote w:type="continuationSeparator" w:id="0">
    <w:p w:rsidR="00C81B88" w:rsidRDefault="00C81B88" w:rsidP="004A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B88" w:rsidRDefault="00C81B88" w:rsidP="004A22FA">
      <w:pPr>
        <w:spacing w:after="0" w:line="240" w:lineRule="auto"/>
      </w:pPr>
      <w:r>
        <w:separator/>
      </w:r>
    </w:p>
  </w:footnote>
  <w:footnote w:type="continuationSeparator" w:id="0">
    <w:p w:rsidR="00C81B88" w:rsidRDefault="00C81B88" w:rsidP="004A2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58" w:type="dxa"/>
        <w:left w:w="115" w:type="dxa"/>
        <w:bottom w:w="58" w:type="dxa"/>
        <w:right w:w="115" w:type="dxa"/>
      </w:tblCellMar>
      <w:tblLook w:val="04A0" w:firstRow="1" w:lastRow="0" w:firstColumn="1" w:lastColumn="0" w:noHBand="0" w:noVBand="1"/>
    </w:tblPr>
    <w:tblGrid>
      <w:gridCol w:w="1978"/>
      <w:gridCol w:w="11212"/>
    </w:tblGrid>
    <w:tr w:rsidR="004A22FA" w:rsidRPr="004A22FA">
      <w:tc>
        <w:tcPr>
          <w:tcW w:w="750" w:type="pct"/>
          <w:tcBorders>
            <w:right w:val="single" w:sz="18" w:space="0" w:color="4F81BD" w:themeColor="accent1"/>
          </w:tcBorders>
        </w:tcPr>
        <w:p w:rsidR="004A22FA" w:rsidRDefault="004A22FA">
          <w:pPr>
            <w:pStyle w:val="Header"/>
          </w:pPr>
        </w:p>
      </w:tc>
      <w:sdt>
        <w:sdtPr>
          <w:rPr>
            <w:rFonts w:eastAsiaTheme="majorEastAsia" w:cstheme="majorBidi"/>
            <w:color w:val="4F81BD" w:themeColor="accent1"/>
            <w:sz w:val="20"/>
            <w:szCs w:val="20"/>
            <w:lang w:val="fr-CA"/>
          </w:rPr>
          <w:alias w:val="Title"/>
          <w:id w:val="77580493"/>
          <w:placeholder>
            <w:docPart w:val="7959C53D67614A258A41B345C18A4851"/>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4A22FA" w:rsidRPr="00233E8F" w:rsidRDefault="003B7FD8" w:rsidP="00696E2C">
              <w:pPr>
                <w:pStyle w:val="Header"/>
                <w:rPr>
                  <w:rFonts w:eastAsiaTheme="majorEastAsia" w:cstheme="majorBidi"/>
                  <w:color w:val="4F81BD" w:themeColor="accent1"/>
                  <w:sz w:val="28"/>
                  <w:szCs w:val="28"/>
                  <w:lang w:val="fr-CA"/>
                </w:rPr>
              </w:pPr>
              <w:r>
                <w:rPr>
                  <w:rFonts w:eastAsiaTheme="majorEastAsia" w:cstheme="majorBidi"/>
                  <w:color w:val="4F81BD" w:themeColor="accent1"/>
                  <w:sz w:val="20"/>
                  <w:szCs w:val="20"/>
                </w:rPr>
                <w:t>ICAO RPAS – WG-2 “C2 Link”  COMMENT FORM</w:t>
              </w:r>
            </w:p>
          </w:tc>
        </w:sdtContent>
      </w:sdt>
    </w:tr>
  </w:tbl>
  <w:p w:rsidR="004A22FA" w:rsidRPr="004A22FA" w:rsidRDefault="004A22FA" w:rsidP="007F0529">
    <w:pPr>
      <w:pStyle w:val="Header"/>
      <w:rPr>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D149B8"/>
    <w:multiLevelType w:val="hybridMultilevel"/>
    <w:tmpl w:val="AE9C12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7EA12FC1"/>
    <w:multiLevelType w:val="hybridMultilevel"/>
    <w:tmpl w:val="5E4023DC"/>
    <w:lvl w:ilvl="0" w:tplc="F35A618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B"/>
    <w:rsid w:val="00001A31"/>
    <w:rsid w:val="00032265"/>
    <w:rsid w:val="00063390"/>
    <w:rsid w:val="00070059"/>
    <w:rsid w:val="00076C02"/>
    <w:rsid w:val="000C79DA"/>
    <w:rsid w:val="000D70F6"/>
    <w:rsid w:val="000F5BFD"/>
    <w:rsid w:val="00120EF0"/>
    <w:rsid w:val="00152F56"/>
    <w:rsid w:val="001947E4"/>
    <w:rsid w:val="00233E8F"/>
    <w:rsid w:val="00273F43"/>
    <w:rsid w:val="002A6A5C"/>
    <w:rsid w:val="002B3740"/>
    <w:rsid w:val="00382C46"/>
    <w:rsid w:val="003B4C70"/>
    <w:rsid w:val="003B7FD8"/>
    <w:rsid w:val="004115A6"/>
    <w:rsid w:val="00422AA0"/>
    <w:rsid w:val="00491D75"/>
    <w:rsid w:val="004A22FA"/>
    <w:rsid w:val="004A690F"/>
    <w:rsid w:val="004F0094"/>
    <w:rsid w:val="004F12A2"/>
    <w:rsid w:val="00510DD7"/>
    <w:rsid w:val="00596339"/>
    <w:rsid w:val="005C648A"/>
    <w:rsid w:val="00600BCF"/>
    <w:rsid w:val="00642ADA"/>
    <w:rsid w:val="00696E2C"/>
    <w:rsid w:val="007023F5"/>
    <w:rsid w:val="00703BA5"/>
    <w:rsid w:val="007743C4"/>
    <w:rsid w:val="007C2C37"/>
    <w:rsid w:val="007F0529"/>
    <w:rsid w:val="00831847"/>
    <w:rsid w:val="008B5119"/>
    <w:rsid w:val="008B77E8"/>
    <w:rsid w:val="008C17E2"/>
    <w:rsid w:val="00910525"/>
    <w:rsid w:val="00911823"/>
    <w:rsid w:val="009204BB"/>
    <w:rsid w:val="009218D3"/>
    <w:rsid w:val="009975CA"/>
    <w:rsid w:val="009A0DE5"/>
    <w:rsid w:val="009F0036"/>
    <w:rsid w:val="009F0045"/>
    <w:rsid w:val="009F4717"/>
    <w:rsid w:val="00AE2D89"/>
    <w:rsid w:val="00AF3675"/>
    <w:rsid w:val="00AF4F0E"/>
    <w:rsid w:val="00B1325E"/>
    <w:rsid w:val="00B31068"/>
    <w:rsid w:val="00B36DC7"/>
    <w:rsid w:val="00B6386B"/>
    <w:rsid w:val="00BD7F9D"/>
    <w:rsid w:val="00C0354A"/>
    <w:rsid w:val="00C11B46"/>
    <w:rsid w:val="00C81B88"/>
    <w:rsid w:val="00C820D7"/>
    <w:rsid w:val="00CA05FE"/>
    <w:rsid w:val="00CF4561"/>
    <w:rsid w:val="00D11EB6"/>
    <w:rsid w:val="00D15CF3"/>
    <w:rsid w:val="00D42083"/>
    <w:rsid w:val="00D772A0"/>
    <w:rsid w:val="00D835A6"/>
    <w:rsid w:val="00DC48C1"/>
    <w:rsid w:val="00DD35EF"/>
    <w:rsid w:val="00E7250F"/>
    <w:rsid w:val="00EC14E2"/>
    <w:rsid w:val="00EE21C4"/>
    <w:rsid w:val="00F66CF9"/>
    <w:rsid w:val="00F87989"/>
    <w:rsid w:val="00FA0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11">
    <w:name w:val="Plain Table 11"/>
    <w:basedOn w:val="TableNormal"/>
    <w:uiPriority w:val="41"/>
    <w:rsid w:val="009204BB"/>
    <w:pPr>
      <w:spacing w:after="0" w:line="240" w:lineRule="auto"/>
    </w:pPr>
    <w:rPr>
      <w:rFonts w:ascii="Calibri" w:eastAsia="Calibri" w:hAnsi="Calibri" w:cs="Times New Roman"/>
      <w:sz w:val="20"/>
      <w:szCs w:val="20"/>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eader">
    <w:name w:val="header"/>
    <w:basedOn w:val="Normal"/>
    <w:link w:val="HeaderChar"/>
    <w:uiPriority w:val="99"/>
    <w:unhideWhenUsed/>
    <w:rsid w:val="004A2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2FA"/>
  </w:style>
  <w:style w:type="paragraph" w:styleId="Footer">
    <w:name w:val="footer"/>
    <w:basedOn w:val="Normal"/>
    <w:link w:val="FooterChar"/>
    <w:uiPriority w:val="99"/>
    <w:unhideWhenUsed/>
    <w:rsid w:val="004A2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2FA"/>
  </w:style>
  <w:style w:type="paragraph" w:styleId="BalloonText">
    <w:name w:val="Balloon Text"/>
    <w:basedOn w:val="Normal"/>
    <w:link w:val="BalloonTextChar"/>
    <w:uiPriority w:val="99"/>
    <w:semiHidden/>
    <w:unhideWhenUsed/>
    <w:rsid w:val="004A2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2FA"/>
    <w:rPr>
      <w:rFonts w:ascii="Tahoma" w:hAnsi="Tahoma" w:cs="Tahoma"/>
      <w:sz w:val="16"/>
      <w:szCs w:val="16"/>
    </w:rPr>
  </w:style>
  <w:style w:type="character" w:styleId="Hyperlink">
    <w:name w:val="Hyperlink"/>
    <w:basedOn w:val="DefaultParagraphFont"/>
    <w:uiPriority w:val="99"/>
    <w:unhideWhenUsed/>
    <w:rsid w:val="002A6A5C"/>
    <w:rPr>
      <w:color w:val="0000FF" w:themeColor="hyperlink"/>
      <w:u w:val="single"/>
    </w:rPr>
  </w:style>
  <w:style w:type="paragraph" w:styleId="ListParagraph">
    <w:name w:val="List Paragraph"/>
    <w:basedOn w:val="Normal"/>
    <w:uiPriority w:val="34"/>
    <w:qFormat/>
    <w:rsid w:val="000D70F6"/>
    <w:pPr>
      <w:ind w:left="720"/>
      <w:contextualSpacing/>
    </w:pPr>
  </w:style>
  <w:style w:type="character" w:styleId="CommentReference">
    <w:name w:val="annotation reference"/>
    <w:basedOn w:val="DefaultParagraphFont"/>
    <w:rsid w:val="004F12A2"/>
    <w:rPr>
      <w:sz w:val="16"/>
      <w:szCs w:val="16"/>
    </w:rPr>
  </w:style>
  <w:style w:type="paragraph" w:styleId="CommentText">
    <w:name w:val="annotation text"/>
    <w:basedOn w:val="Normal"/>
    <w:link w:val="CommentTextChar"/>
    <w:rsid w:val="004F12A2"/>
    <w:pPr>
      <w:autoSpaceDE w:val="0"/>
      <w:autoSpaceDN w:val="0"/>
      <w:adjustRightInd w:val="0"/>
      <w:spacing w:after="0" w:line="240" w:lineRule="auto"/>
      <w:jc w:val="both"/>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4F12A2"/>
    <w:rPr>
      <w:rFonts w:ascii="Times New Roman" w:eastAsia="Times New Roman" w:hAnsi="Times New Roman" w:cs="Times New Roman"/>
      <w:sz w:val="20"/>
      <w:szCs w:val="20"/>
      <w:lang w:eastAsia="en-US"/>
    </w:rPr>
  </w:style>
  <w:style w:type="character" w:customStyle="1" w:styleId="st">
    <w:name w:val="st"/>
    <w:basedOn w:val="DefaultParagraphFont"/>
    <w:rsid w:val="00D11EB6"/>
  </w:style>
  <w:style w:type="character" w:styleId="Emphasis">
    <w:name w:val="Emphasis"/>
    <w:basedOn w:val="DefaultParagraphFont"/>
    <w:uiPriority w:val="20"/>
    <w:qFormat/>
    <w:rsid w:val="00D11EB6"/>
    <w:rPr>
      <w:i/>
      <w:iCs/>
    </w:rPr>
  </w:style>
  <w:style w:type="paragraph" w:customStyle="1" w:styleId="3para">
    <w:name w:val="3para"/>
    <w:basedOn w:val="Normal"/>
    <w:rsid w:val="00911823"/>
    <w:pPr>
      <w:numPr>
        <w:ilvl w:val="2"/>
      </w:numPr>
      <w:tabs>
        <w:tab w:val="num" w:pos="720"/>
      </w:tabs>
      <w:spacing w:after="240" w:line="240" w:lineRule="auto"/>
      <w:ind w:left="720" w:hanging="720"/>
      <w:jc w:val="both"/>
      <w:outlineLvl w:val="2"/>
    </w:pPr>
    <w:rPr>
      <w:rFonts w:ascii="Times New Roman" w:eastAsia="Times New Roman" w:hAnsi="Times New Roman" w:cs="Times New Roman"/>
      <w:szCs w:val="20"/>
      <w:lang w:eastAsia="en-US"/>
    </w:rPr>
  </w:style>
  <w:style w:type="paragraph" w:customStyle="1" w:styleId="4para">
    <w:name w:val="4para"/>
    <w:basedOn w:val="3para"/>
    <w:rsid w:val="00CA05FE"/>
    <w:pPr>
      <w:numPr>
        <w:ilvl w:val="0"/>
      </w:numPr>
      <w:tabs>
        <w:tab w:val="num" w:pos="720"/>
        <w:tab w:val="num" w:pos="1080"/>
        <w:tab w:val="left" w:pos="1440"/>
      </w:tabs>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310447">
      <w:bodyDiv w:val="1"/>
      <w:marLeft w:val="0"/>
      <w:marRight w:val="0"/>
      <w:marTop w:val="0"/>
      <w:marBottom w:val="0"/>
      <w:divBdr>
        <w:top w:val="none" w:sz="0" w:space="0" w:color="auto"/>
        <w:left w:val="none" w:sz="0" w:space="0" w:color="auto"/>
        <w:bottom w:val="none" w:sz="0" w:space="0" w:color="auto"/>
        <w:right w:val="none" w:sz="0" w:space="0" w:color="auto"/>
      </w:divBdr>
    </w:div>
    <w:div w:id="189369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que.colin@eurocontrol.i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el.neale@aces-in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59C53D67614A258A41B345C18A4851"/>
        <w:category>
          <w:name w:val="General"/>
          <w:gallery w:val="placeholder"/>
        </w:category>
        <w:types>
          <w:type w:val="bbPlcHdr"/>
        </w:types>
        <w:behaviors>
          <w:behavior w:val="content"/>
        </w:behaviors>
        <w:guid w:val="{2F82A947-2E57-405E-B8FC-A53804A3B9E5}"/>
      </w:docPartPr>
      <w:docPartBody>
        <w:p w:rsidR="00EC308D" w:rsidRDefault="00373771" w:rsidP="00373771">
          <w:pPr>
            <w:pStyle w:val="7959C53D67614A258A41B345C18A4851"/>
          </w:pPr>
          <w:r>
            <w:rPr>
              <w:rFonts w:asciiTheme="majorHAnsi" w:eastAsiaTheme="majorEastAsia" w:hAnsiTheme="majorHAnsi" w:cstheme="majorBidi"/>
              <w:color w:val="5B9BD5" w:themeColor="accent1"/>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283"/>
  <w:characterSpacingControl w:val="doNotCompress"/>
  <w:compat>
    <w:useFELayout/>
    <w:compatSetting w:name="compatibilityMode" w:uri="http://schemas.microsoft.com/office/word" w:val="12"/>
  </w:compat>
  <w:rsids>
    <w:rsidRoot w:val="00373771"/>
    <w:rsid w:val="002123FE"/>
    <w:rsid w:val="002409C4"/>
    <w:rsid w:val="00373771"/>
    <w:rsid w:val="00390F20"/>
    <w:rsid w:val="003D364D"/>
    <w:rsid w:val="004126D8"/>
    <w:rsid w:val="00494D70"/>
    <w:rsid w:val="004A4A79"/>
    <w:rsid w:val="00576F68"/>
    <w:rsid w:val="005900EB"/>
    <w:rsid w:val="009654EE"/>
    <w:rsid w:val="00A1041A"/>
    <w:rsid w:val="00A6428C"/>
    <w:rsid w:val="00A72704"/>
    <w:rsid w:val="00DD6545"/>
    <w:rsid w:val="00EC30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9C53D67614A258A41B345C18A4851">
    <w:name w:val="7959C53D67614A258A41B345C18A4851"/>
    <w:rsid w:val="00373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B6F86-08DF-464F-8131-CCEB2BCC8BC0}">
  <ds:schemaRefs>
    <ds:schemaRef ds:uri="http://schemas.microsoft.com/sharepoint/v3/contenttype/forms"/>
  </ds:schemaRefs>
</ds:datastoreItem>
</file>

<file path=customXml/itemProps2.xml><?xml version="1.0" encoding="utf-8"?>
<ds:datastoreItem xmlns:ds="http://schemas.openxmlformats.org/officeDocument/2006/customXml" ds:itemID="{D2ABB1DB-AE2A-4BBC-8D05-DF12F4838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5EFF9A-A6F8-470C-A332-C7F3822BA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560</Words>
  <Characters>3194</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ICAO RPAS – WG-2 “C2 Link”  COMMENT FORM</vt:lpstr>
      <vt:lpstr>ICAO RPAS – WG-1 Airworthiness COMMENT FORM</vt:lpstr>
    </vt:vector>
  </TitlesOfParts>
  <Company>I.A.C.O.</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ICAO RPAS – WG-2 “C2 Link”  COMMENT FORM</dc:title>
  <dc:creator>Sweatte, Clifford</dc:creator>
  <cp:lastModifiedBy>Michael Biggs</cp:lastModifiedBy>
  <cp:revision>4</cp:revision>
  <cp:lastPrinted>2016-06-07T14:06:00Z</cp:lastPrinted>
  <dcterms:created xsi:type="dcterms:W3CDTF">2018-02-14T22:16:00Z</dcterms:created>
  <dcterms:modified xsi:type="dcterms:W3CDTF">2018-02-14T22:27:00Z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