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834ED" w14:textId="77777777" w:rsidR="00C32F4A" w:rsidRDefault="00C32F4A" w:rsidP="00C32F4A">
      <w:pPr>
        <w:jc w:val="center"/>
        <w:rPr>
          <w:b/>
        </w:rPr>
      </w:pPr>
      <w:r>
        <w:rPr>
          <w:b/>
        </w:rPr>
        <w:t>FREQUENCY SPECTRUM MANAGEMENT PANEL (FSMP)</w:t>
      </w:r>
    </w:p>
    <w:p w14:paraId="2CD834EE" w14:textId="77777777" w:rsidR="00C32F4A" w:rsidRDefault="00C32F4A" w:rsidP="00C32F4A">
      <w:pPr>
        <w:tabs>
          <w:tab w:val="left" w:pos="6972"/>
        </w:tabs>
        <w:jc w:val="center"/>
        <w:rPr>
          <w:b/>
        </w:rPr>
      </w:pPr>
    </w:p>
    <w:p w14:paraId="2CD834EF" w14:textId="77777777" w:rsidR="00296C3E" w:rsidRDefault="00296C3E" w:rsidP="00296C3E">
      <w:pPr>
        <w:pStyle w:val="Maintitle"/>
      </w:pPr>
      <w:r>
        <w:t>Fifteenth Working Group meeting</w:t>
      </w:r>
    </w:p>
    <w:p w14:paraId="2CD834F0" w14:textId="77777777" w:rsidR="00296C3E" w:rsidRDefault="00296C3E" w:rsidP="00296C3E"/>
    <w:p w14:paraId="2CD834F1" w14:textId="77777777" w:rsidR="00296C3E" w:rsidRDefault="00296C3E" w:rsidP="00296C3E">
      <w:pPr>
        <w:jc w:val="center"/>
        <w:rPr>
          <w:b/>
          <w:bCs/>
          <w:szCs w:val="22"/>
        </w:rPr>
      </w:pPr>
      <w:bookmarkStart w:id="0" w:name="agenda_item"/>
      <w:bookmarkEnd w:id="0"/>
      <w:r>
        <w:rPr>
          <w:b/>
          <w:bCs/>
          <w:szCs w:val="22"/>
        </w:rPr>
        <w:t>Montreal (hybrid meeting), 22 Aug – 1 Sep 2022</w:t>
      </w:r>
    </w:p>
    <w:p w14:paraId="2CD834F2" w14:textId="77777777" w:rsidR="00770160" w:rsidRDefault="00770160">
      <w:pPr>
        <w:tabs>
          <w:tab w:val="left" w:pos="0"/>
          <w:tab w:val="left" w:pos="1570"/>
          <w:tab w:val="left" w:pos="1857"/>
        </w:tabs>
      </w:pPr>
    </w:p>
    <w:p w14:paraId="2CD834F3" w14:textId="77777777" w:rsidR="00770160" w:rsidRDefault="00770160">
      <w:pPr>
        <w:tabs>
          <w:tab w:val="left" w:pos="0"/>
          <w:tab w:val="left" w:pos="1570"/>
          <w:tab w:val="left" w:pos="1857"/>
        </w:tabs>
      </w:pPr>
    </w:p>
    <w:p w14:paraId="2CD834F4" w14:textId="77777777" w:rsidR="00D41A21" w:rsidRPr="007E42B2" w:rsidRDefault="00770160" w:rsidP="00BE7732">
      <w:pPr>
        <w:pStyle w:val="Agendaitemtitle"/>
        <w:jc w:val="center"/>
        <w:rPr>
          <w:lang w:val="sv-SE"/>
        </w:rPr>
      </w:pPr>
      <w:r>
        <w:rPr>
          <w:lang w:val="sv-SE"/>
        </w:rPr>
        <w:t>Agenda Item</w:t>
      </w:r>
      <w:r w:rsidR="00D41A21">
        <w:rPr>
          <w:lang w:val="sv-SE"/>
        </w:rPr>
        <w:t xml:space="preserve"> 7</w:t>
      </w:r>
      <w:r w:rsidR="007E42B2">
        <w:rPr>
          <w:lang w:val="sv-SE"/>
        </w:rPr>
        <w:t>:</w:t>
      </w:r>
      <w:r>
        <w:rPr>
          <w:lang w:val="sv-SE"/>
        </w:rPr>
        <w:t> </w:t>
      </w:r>
      <w:r>
        <w:rPr>
          <w:lang w:val="sv-SE"/>
        </w:rPr>
        <w:tab/>
      </w:r>
      <w:r w:rsidR="005862EB" w:rsidRPr="005862EB">
        <w:t xml:space="preserve"> </w:t>
      </w:r>
      <w:r w:rsidR="005862EB" w:rsidRPr="005862EB">
        <w:rPr>
          <w:lang w:val="sv-SE"/>
        </w:rPr>
        <w:t>A</w:t>
      </w:r>
      <w:r w:rsidR="00D41A21">
        <w:rPr>
          <w:lang w:val="sv-SE"/>
        </w:rPr>
        <w:t>ny othe</w:t>
      </w:r>
      <w:r w:rsidR="006755BB">
        <w:rPr>
          <w:lang w:val="sv-SE"/>
        </w:rPr>
        <w:t>r</w:t>
      </w:r>
      <w:r w:rsidR="00D41A21">
        <w:rPr>
          <w:lang w:val="sv-SE"/>
        </w:rPr>
        <w:t xml:space="preserve"> business</w:t>
      </w:r>
    </w:p>
    <w:p w14:paraId="2CD834F5" w14:textId="77777777" w:rsidR="00770160" w:rsidRDefault="007E42B2" w:rsidP="001E7651">
      <w:pPr>
        <w:pStyle w:val="Agendaitemtitle"/>
        <w:ind w:left="3140"/>
        <w:rPr>
          <w:lang w:val="sv-SE"/>
        </w:rPr>
      </w:pPr>
      <w:r w:rsidRPr="007E42B2">
        <w:rPr>
          <w:lang w:val="sv-SE"/>
        </w:rPr>
        <w:t xml:space="preserve"> </w:t>
      </w:r>
    </w:p>
    <w:p w14:paraId="2CD834F6" w14:textId="77777777" w:rsidR="00770160" w:rsidRDefault="00770160">
      <w:pPr>
        <w:tabs>
          <w:tab w:val="left" w:pos="6972"/>
        </w:tabs>
        <w:rPr>
          <w:b/>
          <w:lang w:val="sv-SE"/>
        </w:rPr>
      </w:pPr>
    </w:p>
    <w:p w14:paraId="2CD834F7" w14:textId="77777777" w:rsidR="006755BB" w:rsidRPr="00363DF3" w:rsidRDefault="00BE7732" w:rsidP="00633478">
      <w:pPr>
        <w:pStyle w:val="Maintitle"/>
        <w:rPr>
          <w:sz w:val="24"/>
          <w:szCs w:val="22"/>
        </w:rPr>
      </w:pPr>
      <w:r>
        <w:rPr>
          <w:sz w:val="24"/>
          <w:szCs w:val="22"/>
        </w:rPr>
        <w:t xml:space="preserve">Information for the </w:t>
      </w:r>
      <w:r w:rsidR="00633478" w:rsidRPr="00363DF3">
        <w:rPr>
          <w:sz w:val="24"/>
          <w:szCs w:val="22"/>
        </w:rPr>
        <w:t xml:space="preserve">Meeting </w:t>
      </w:r>
    </w:p>
    <w:p w14:paraId="2CD834F8" w14:textId="77777777" w:rsidR="00770160" w:rsidRPr="00363DF3" w:rsidRDefault="00BE7732" w:rsidP="00633478">
      <w:pPr>
        <w:pStyle w:val="Maintitle"/>
        <w:rPr>
          <w:sz w:val="24"/>
          <w:szCs w:val="22"/>
        </w:rPr>
      </w:pPr>
      <w:r>
        <w:rPr>
          <w:sz w:val="24"/>
          <w:szCs w:val="22"/>
        </w:rPr>
        <w:t>Ligado Request for Ancillary Terrestrial Component Authority in Canada</w:t>
      </w:r>
    </w:p>
    <w:p w14:paraId="2CD834F9" w14:textId="77777777" w:rsidR="00770160" w:rsidRDefault="00770160">
      <w:pPr>
        <w:tabs>
          <w:tab w:val="left" w:pos="6972"/>
        </w:tabs>
      </w:pPr>
    </w:p>
    <w:p w14:paraId="2CD834FA" w14:textId="77777777" w:rsidR="00770160" w:rsidRDefault="00770160"/>
    <w:p w14:paraId="2CD834FB"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2CD834FD" w14:textId="77777777">
        <w:trPr>
          <w:cantSplit/>
          <w:trHeight w:hRule="exact" w:val="480"/>
          <w:jc w:val="center"/>
        </w:trPr>
        <w:tc>
          <w:tcPr>
            <w:tcW w:w="7200" w:type="dxa"/>
            <w:vAlign w:val="center"/>
          </w:tcPr>
          <w:p w14:paraId="2CD834FC" w14:textId="77777777" w:rsidR="00770160" w:rsidRDefault="00770160">
            <w:pPr>
              <w:jc w:val="center"/>
              <w:rPr>
                <w:sz w:val="24"/>
                <w:lang w:val="en-US"/>
              </w:rPr>
            </w:pPr>
            <w:r>
              <w:rPr>
                <w:b/>
              </w:rPr>
              <w:t>SUMMARY</w:t>
            </w:r>
          </w:p>
        </w:tc>
      </w:tr>
      <w:tr w:rsidR="00770160" w14:paraId="2CD83500" w14:textId="77777777">
        <w:trPr>
          <w:cantSplit/>
          <w:jc w:val="center"/>
        </w:trPr>
        <w:tc>
          <w:tcPr>
            <w:tcW w:w="7200" w:type="dxa"/>
          </w:tcPr>
          <w:p w14:paraId="2CD834FE" w14:textId="77777777" w:rsidR="00822B09" w:rsidRPr="00822B09" w:rsidRDefault="00822B09" w:rsidP="00BE7732">
            <w:pPr>
              <w:pStyle w:val="Default"/>
            </w:pPr>
            <w:r>
              <w:rPr>
                <w:lang w:val="en-US"/>
              </w:rPr>
              <w:t>T</w:t>
            </w:r>
            <w:r w:rsidR="00D41A21">
              <w:rPr>
                <w:lang w:val="en-US"/>
              </w:rPr>
              <w:t xml:space="preserve">his paper </w:t>
            </w:r>
            <w:r w:rsidR="00BE7732">
              <w:rPr>
                <w:lang w:val="en-US"/>
              </w:rPr>
              <w:t xml:space="preserve">provides a summary </w:t>
            </w:r>
            <w:r w:rsidR="008C2405">
              <w:rPr>
                <w:lang w:val="en-US"/>
              </w:rPr>
              <w:t>of, and invites industry to provide i</w:t>
            </w:r>
            <w:r w:rsidR="0086631F">
              <w:rPr>
                <w:lang w:val="en-US"/>
              </w:rPr>
              <w:t>n</w:t>
            </w:r>
            <w:r w:rsidR="008C2405">
              <w:rPr>
                <w:lang w:val="en-US"/>
              </w:rPr>
              <w:t xml:space="preserve">puts on </w:t>
            </w:r>
            <w:r w:rsidR="00BE7732">
              <w:rPr>
                <w:lang w:val="en-US"/>
              </w:rPr>
              <w:t xml:space="preserve">the contents of the </w:t>
            </w:r>
            <w:r w:rsidR="00BE7732">
              <w:rPr>
                <w:sz w:val="23"/>
                <w:szCs w:val="23"/>
              </w:rPr>
              <w:t xml:space="preserve">Innovation, Science and Economic Development Canada (ISED) notice seeking comments regarding </w:t>
            </w:r>
            <w:r w:rsidR="00BE7732" w:rsidRPr="00BE7732">
              <w:rPr>
                <w:color w:val="auto"/>
                <w:sz w:val="23"/>
                <w:szCs w:val="23"/>
              </w:rPr>
              <w:t>an application</w:t>
            </w:r>
            <w:r w:rsidR="008C2405">
              <w:rPr>
                <w:color w:val="auto"/>
                <w:sz w:val="23"/>
                <w:szCs w:val="23"/>
              </w:rPr>
              <w:t xml:space="preserve"> by L</w:t>
            </w:r>
            <w:r w:rsidR="00BE7732">
              <w:rPr>
                <w:sz w:val="23"/>
                <w:szCs w:val="23"/>
              </w:rPr>
              <w:t>igado Networks (Canada) Inc. (Ligado Canada) for authority to provide Ancillary Terrestrial Component (ATC) mobile services over a portion of its licensed Mobile Satellite Services (MSS) spectrum in the L-band (1526-1536 MHz in the MSS downlink, and 1627.5-1637.5 MHz and 1646.5-1656.5 MHz in the MSS uplink).</w:t>
            </w:r>
            <w:r w:rsidR="008C2405">
              <w:rPr>
                <w:sz w:val="23"/>
                <w:szCs w:val="23"/>
              </w:rPr>
              <w:t xml:space="preserve">  </w:t>
            </w:r>
          </w:p>
          <w:p w14:paraId="2CD834FF" w14:textId="77777777" w:rsidR="00822B09" w:rsidRDefault="00822B09" w:rsidP="00822B09">
            <w:pPr>
              <w:rPr>
                <w:lang w:val="en-US"/>
              </w:rPr>
            </w:pPr>
          </w:p>
        </w:tc>
      </w:tr>
    </w:tbl>
    <w:p w14:paraId="2CD83501" w14:textId="77777777" w:rsidR="00770160" w:rsidRDefault="00770160"/>
    <w:p w14:paraId="2CD83502" w14:textId="77777777" w:rsidR="00770160" w:rsidRDefault="00713700">
      <w:r>
        <w:br w:type="page"/>
      </w:r>
    </w:p>
    <w:p w14:paraId="2CD83503" w14:textId="77777777" w:rsidR="00770160" w:rsidRDefault="00770160" w:rsidP="00C36732">
      <w:pPr>
        <w:pStyle w:val="1Heading"/>
        <w:numPr>
          <w:ilvl w:val="0"/>
          <w:numId w:val="14"/>
        </w:numPr>
      </w:pPr>
      <w:r>
        <w:lastRenderedPageBreak/>
        <w:t>INTRODUCTION</w:t>
      </w:r>
    </w:p>
    <w:p w14:paraId="2CD83504" w14:textId="77777777" w:rsidR="005B59D0" w:rsidRDefault="00BE7732" w:rsidP="00C36732">
      <w:pPr>
        <w:pStyle w:val="Default"/>
        <w:numPr>
          <w:ilvl w:val="1"/>
          <w:numId w:val="15"/>
        </w:numPr>
        <w:spacing w:after="240"/>
        <w:ind w:left="720" w:hanging="720"/>
      </w:pPr>
      <w:r>
        <w:t xml:space="preserve">On August 19, ISED issued a </w:t>
      </w:r>
      <w:r>
        <w:rPr>
          <w:sz w:val="23"/>
          <w:szCs w:val="23"/>
        </w:rPr>
        <w:t xml:space="preserve">notice seeking comments regarding Ligado Canada’s application for authority to provide Ancillary Terrestrial Component (ATC) mobile services over a portion of its licensed Mobile Satellite Services (MSS) spectrum in the 1526-1536 MHz in the MSS downlink, and 1627.5-1637.5 MHz and 1646.5-1656.5 MHz in the MSS uplink.  </w:t>
      </w:r>
    </w:p>
    <w:p w14:paraId="2CD83505" w14:textId="77777777" w:rsidR="00D41A21" w:rsidRPr="00A2799C" w:rsidRDefault="0086631F" w:rsidP="00C36732">
      <w:pPr>
        <w:pStyle w:val="2para"/>
        <w:numPr>
          <w:ilvl w:val="1"/>
          <w:numId w:val="15"/>
        </w:numPr>
        <w:tabs>
          <w:tab w:val="clear" w:pos="1440"/>
          <w:tab w:val="left" w:pos="720"/>
        </w:tabs>
        <w:ind w:left="720" w:hanging="720"/>
        <w:jc w:val="left"/>
      </w:pPr>
      <w:r>
        <w:t>In a similar proceeding in the United States, t</w:t>
      </w:r>
      <w:r w:rsidR="0000265E">
        <w:t xml:space="preserve">he aviation industry expressed strong concerns with Ligado’s change to the usage of its spectrum from satellite to also providing terrestrial due to concerns with interference to GPS and satellite safety systems.  </w:t>
      </w:r>
    </w:p>
    <w:p w14:paraId="2CD83506" w14:textId="77777777" w:rsidR="0000265E" w:rsidRPr="0000265E" w:rsidRDefault="0000265E" w:rsidP="00C36732">
      <w:pPr>
        <w:pStyle w:val="2para"/>
        <w:numPr>
          <w:ilvl w:val="1"/>
          <w:numId w:val="15"/>
        </w:numPr>
        <w:spacing w:after="0"/>
        <w:ind w:left="720" w:hanging="720"/>
        <w:jc w:val="left"/>
        <w:rPr>
          <w:b/>
          <w:bCs/>
        </w:rPr>
      </w:pPr>
      <w:r>
        <w:t xml:space="preserve">Ligado Canada asks ISED to permit even higher power levels for its ATC system in Canada which might cause similar or greater concerns by aviation.    </w:t>
      </w:r>
    </w:p>
    <w:p w14:paraId="2CD83507" w14:textId="77777777" w:rsidR="0000265E" w:rsidRPr="0000265E" w:rsidRDefault="0000265E" w:rsidP="0000265E">
      <w:pPr>
        <w:pStyle w:val="2para"/>
        <w:numPr>
          <w:ilvl w:val="0"/>
          <w:numId w:val="0"/>
        </w:numPr>
        <w:spacing w:after="0"/>
        <w:jc w:val="left"/>
        <w:rPr>
          <w:bCs/>
        </w:rPr>
      </w:pPr>
    </w:p>
    <w:p w14:paraId="2CD83508" w14:textId="77777777" w:rsidR="0000265E" w:rsidRDefault="0000265E" w:rsidP="00C36732">
      <w:pPr>
        <w:pStyle w:val="1Heading"/>
        <w:numPr>
          <w:ilvl w:val="0"/>
          <w:numId w:val="14"/>
        </w:numPr>
        <w:ind w:left="720" w:hanging="720"/>
      </w:pPr>
      <w:r>
        <w:t>DISCUSSION</w:t>
      </w:r>
    </w:p>
    <w:p w14:paraId="2CD83509" w14:textId="77777777" w:rsidR="00CD2089" w:rsidRPr="00CD2089" w:rsidRDefault="0000265E" w:rsidP="00C36732">
      <w:pPr>
        <w:pStyle w:val="2para"/>
        <w:numPr>
          <w:ilvl w:val="1"/>
          <w:numId w:val="14"/>
        </w:numPr>
        <w:tabs>
          <w:tab w:val="clear" w:pos="1440"/>
          <w:tab w:val="left" w:pos="720"/>
        </w:tabs>
        <w:ind w:left="720" w:hanging="720"/>
        <w:jc w:val="left"/>
        <w:rPr>
          <w:b/>
          <w:bCs/>
        </w:rPr>
      </w:pPr>
      <w:r>
        <w:rPr>
          <w:sz w:val="23"/>
          <w:szCs w:val="23"/>
        </w:rPr>
        <w:t xml:space="preserve">In its application, Ligado Canada requests ISED adopt similar operational requirements and technical rules as identified by the U.S. Federal Communications Commission (FCC) in its 2020 Order and </w:t>
      </w:r>
      <w:r w:rsidRPr="0000265E">
        <w:rPr>
          <w:sz w:val="23"/>
          <w:szCs w:val="23"/>
        </w:rPr>
        <w:t xml:space="preserve">Authorization, FCC 20-48, </w:t>
      </w:r>
      <w:r w:rsidRPr="0000265E">
        <w:rPr>
          <w:i/>
          <w:iCs/>
          <w:sz w:val="23"/>
          <w:szCs w:val="23"/>
        </w:rPr>
        <w:t xml:space="preserve">Ligado Amendment to License Modification Applications </w:t>
      </w:r>
      <w:r w:rsidRPr="0000265E">
        <w:rPr>
          <w:sz w:val="23"/>
          <w:szCs w:val="23"/>
        </w:rPr>
        <w:t>(the 2020 FCC Order and Authorization). The operational requirements</w:t>
      </w:r>
      <w:r>
        <w:rPr>
          <w:sz w:val="23"/>
          <w:szCs w:val="23"/>
        </w:rPr>
        <w:t xml:space="preserve"> would allow Ligado Canada to provide ancillary terrestrial mobile services over specific portions of its licensed MSS spectrum. </w:t>
      </w:r>
    </w:p>
    <w:p w14:paraId="2CD8350A" w14:textId="77777777" w:rsidR="00CD2089" w:rsidRPr="00CD2089" w:rsidRDefault="00CD2089" w:rsidP="00C36732">
      <w:pPr>
        <w:pStyle w:val="2para"/>
        <w:numPr>
          <w:ilvl w:val="1"/>
          <w:numId w:val="16"/>
        </w:numPr>
        <w:tabs>
          <w:tab w:val="clear" w:pos="1440"/>
          <w:tab w:val="left" w:pos="720"/>
        </w:tabs>
        <w:spacing w:after="0"/>
        <w:ind w:left="720" w:hanging="720"/>
        <w:jc w:val="left"/>
        <w:rPr>
          <w:bCs/>
        </w:rPr>
      </w:pPr>
      <w:r>
        <w:rPr>
          <w:sz w:val="23"/>
          <w:szCs w:val="23"/>
        </w:rPr>
        <w:t>Under the current 2014 version of RP-023, issue 2, ATC systems are required to be offered as an integral part of the MSS within the assigned spectrum of the MSS network. ATC systems are also limited to operations within their satellite coverage and service areas in Canada. RP-023 also stipulates that ATC operations are to be subordinate to the MSS, and the ATC operator is required to offer only dual-mode terminals that are capable of communicating with both the mobile satellite network and the ATC network.  As such, ISED states in its Notice that Ligado Canada will be required to maintain its MSS in Canada.</w:t>
      </w:r>
    </w:p>
    <w:p w14:paraId="2CD8350B" w14:textId="77777777" w:rsidR="00CD2089" w:rsidRDefault="00CD2089" w:rsidP="00CD2089">
      <w:pPr>
        <w:pStyle w:val="2para"/>
        <w:numPr>
          <w:ilvl w:val="0"/>
          <w:numId w:val="0"/>
        </w:numPr>
        <w:tabs>
          <w:tab w:val="clear" w:pos="1440"/>
          <w:tab w:val="left" w:pos="720"/>
        </w:tabs>
        <w:spacing w:after="0"/>
        <w:ind w:left="643" w:hanging="360"/>
        <w:jc w:val="left"/>
        <w:rPr>
          <w:sz w:val="23"/>
          <w:szCs w:val="23"/>
        </w:rPr>
      </w:pPr>
    </w:p>
    <w:p w14:paraId="2CD8350C" w14:textId="77777777" w:rsidR="00CD2089" w:rsidRDefault="00CD2089" w:rsidP="00C36732">
      <w:pPr>
        <w:pStyle w:val="2para"/>
        <w:numPr>
          <w:ilvl w:val="1"/>
          <w:numId w:val="16"/>
        </w:numPr>
        <w:tabs>
          <w:tab w:val="clear" w:pos="1440"/>
          <w:tab w:val="left" w:pos="720"/>
        </w:tabs>
        <w:spacing w:after="0"/>
        <w:jc w:val="left"/>
        <w:rPr>
          <w:sz w:val="23"/>
          <w:szCs w:val="23"/>
        </w:rPr>
      </w:pPr>
      <w:r>
        <w:rPr>
          <w:sz w:val="23"/>
          <w:szCs w:val="23"/>
        </w:rPr>
        <w:t xml:space="preserve">Specifically, ISED requests Comments on the following topics:  </w:t>
      </w:r>
    </w:p>
    <w:p w14:paraId="2CD8350D" w14:textId="77777777" w:rsidR="00CD2089" w:rsidRPr="00CD2089" w:rsidRDefault="00CD2089" w:rsidP="00CD2089">
      <w:pPr>
        <w:pStyle w:val="2para"/>
        <w:numPr>
          <w:ilvl w:val="0"/>
          <w:numId w:val="0"/>
        </w:numPr>
        <w:tabs>
          <w:tab w:val="clear" w:pos="1440"/>
          <w:tab w:val="left" w:pos="720"/>
        </w:tabs>
        <w:spacing w:after="0"/>
        <w:ind w:left="643" w:hanging="360"/>
        <w:jc w:val="left"/>
        <w:rPr>
          <w:bCs/>
        </w:rPr>
      </w:pPr>
    </w:p>
    <w:p w14:paraId="2CD8350E" w14:textId="77777777" w:rsidR="00CD2089" w:rsidRPr="00CD2089" w:rsidRDefault="0060650C" w:rsidP="004700D5">
      <w:pPr>
        <w:pStyle w:val="2para"/>
        <w:numPr>
          <w:ilvl w:val="0"/>
          <w:numId w:val="0"/>
        </w:numPr>
        <w:tabs>
          <w:tab w:val="clear" w:pos="1440"/>
          <w:tab w:val="left" w:pos="720"/>
        </w:tabs>
        <w:spacing w:after="0"/>
        <w:ind w:left="720" w:hanging="720"/>
        <w:jc w:val="left"/>
        <w:rPr>
          <w:bCs/>
        </w:rPr>
      </w:pPr>
      <w:r>
        <w:rPr>
          <w:sz w:val="23"/>
          <w:szCs w:val="23"/>
        </w:rPr>
        <w:t>2.</w:t>
      </w:r>
      <w:r w:rsidR="004700D5">
        <w:rPr>
          <w:sz w:val="23"/>
          <w:szCs w:val="23"/>
        </w:rPr>
        <w:t>3.1</w:t>
      </w:r>
      <w:r w:rsidR="004700D5">
        <w:rPr>
          <w:sz w:val="23"/>
          <w:szCs w:val="23"/>
        </w:rPr>
        <w:tab/>
      </w:r>
      <w:r w:rsidR="00CD2089">
        <w:rPr>
          <w:sz w:val="23"/>
          <w:szCs w:val="23"/>
        </w:rPr>
        <w:t xml:space="preserve">Should ISED agree to Ligado Canada’s request to be exempted from the dual-mode requirement; </w:t>
      </w:r>
      <w:r w:rsidR="00CD2089" w:rsidRPr="00CD2089">
        <w:rPr>
          <w:sz w:val="23"/>
          <w:szCs w:val="23"/>
          <w:u w:val="single"/>
        </w:rPr>
        <w:t>to operate ATC base stations at a higher equivalent isotropically radiated power (EIRP) level in the downlink direction</w:t>
      </w:r>
      <w:r w:rsidR="00CD2089">
        <w:rPr>
          <w:sz w:val="23"/>
          <w:szCs w:val="23"/>
        </w:rPr>
        <w:t xml:space="preserve"> in the 1526-1536 MHz band; and to have the out-of-band emission (OOBE) </w:t>
      </w:r>
      <w:r w:rsidR="00CD2089" w:rsidRPr="008C2405">
        <w:rPr>
          <w:sz w:val="23"/>
          <w:szCs w:val="23"/>
        </w:rPr>
        <w:t xml:space="preserve">limits contained in sections 5.4.2 and 5.4.2.2 of Radio Standards Specification RSS-170, issue 3, </w:t>
      </w:r>
      <w:r w:rsidR="00CD2089" w:rsidRPr="008C2405">
        <w:rPr>
          <w:i/>
          <w:iCs/>
          <w:sz w:val="23"/>
          <w:szCs w:val="23"/>
        </w:rPr>
        <w:t>Mobile Earth Stations (MESs) and Ancillary Terrestrial Component (ATC) Equipment Operating in the Mobile Satellite Service (MSS) Bands</w:t>
      </w:r>
      <w:r w:rsidR="00CD2089" w:rsidRPr="008C2405">
        <w:rPr>
          <w:sz w:val="23"/>
          <w:szCs w:val="23"/>
        </w:rPr>
        <w:t>, apply to L</w:t>
      </w:r>
      <w:r w:rsidR="00CD2089">
        <w:rPr>
          <w:sz w:val="23"/>
          <w:szCs w:val="23"/>
        </w:rPr>
        <w:t>-band ATC mobile equipment.</w:t>
      </w:r>
    </w:p>
    <w:p w14:paraId="2CD8350F" w14:textId="77777777" w:rsidR="004700D5" w:rsidRPr="004700D5" w:rsidRDefault="004700D5" w:rsidP="00C36732">
      <w:pPr>
        <w:pStyle w:val="Default"/>
        <w:pageBreakBefore/>
        <w:numPr>
          <w:ilvl w:val="2"/>
          <w:numId w:val="17"/>
        </w:numPr>
        <w:rPr>
          <w:sz w:val="23"/>
          <w:szCs w:val="23"/>
        </w:rPr>
      </w:pPr>
      <w:r w:rsidRPr="004700D5">
        <w:rPr>
          <w:sz w:val="23"/>
          <w:szCs w:val="23"/>
        </w:rPr>
        <w:lastRenderedPageBreak/>
        <w:t xml:space="preserve">Ligado Canada </w:t>
      </w:r>
      <w:r w:rsidRPr="00F12736">
        <w:rPr>
          <w:sz w:val="23"/>
          <w:szCs w:val="23"/>
          <w:u w:val="single"/>
        </w:rPr>
        <w:t>requests a base station EIRP limit of 28.9 dBW in the 1526-1536 MHz band</w:t>
      </w:r>
      <w:r w:rsidRPr="004700D5">
        <w:rPr>
          <w:sz w:val="23"/>
          <w:szCs w:val="23"/>
        </w:rPr>
        <w:t xml:space="preserve">.  In the U.S., base station EIRP is limited to 9.8 dBW in the 1526-1536 MHz band in order to protect the adjacent band certified helicopter terrain awareness warning system (HTAWS).  While HTAWS is not mandatory in Canada, Transport Canada is considering making it a mandatory requirement on helicopters due to several recent accidents and incidents.  </w:t>
      </w:r>
    </w:p>
    <w:p w14:paraId="2CD83510" w14:textId="77777777" w:rsidR="004700D5" w:rsidRPr="004700D5" w:rsidRDefault="004700D5" w:rsidP="004700D5">
      <w:pPr>
        <w:pStyle w:val="Default"/>
        <w:rPr>
          <w:bCs/>
          <w:sz w:val="23"/>
          <w:szCs w:val="23"/>
        </w:rPr>
      </w:pPr>
    </w:p>
    <w:p w14:paraId="2CD83511" w14:textId="77777777" w:rsidR="004700D5" w:rsidRDefault="004700D5" w:rsidP="00C36732">
      <w:pPr>
        <w:pStyle w:val="Default"/>
        <w:numPr>
          <w:ilvl w:val="1"/>
          <w:numId w:val="17"/>
        </w:numPr>
        <w:ind w:left="720" w:hanging="720"/>
        <w:rPr>
          <w:sz w:val="23"/>
          <w:szCs w:val="23"/>
        </w:rPr>
      </w:pPr>
      <w:r>
        <w:rPr>
          <w:sz w:val="23"/>
          <w:szCs w:val="23"/>
        </w:rPr>
        <w:t xml:space="preserve">Ligado Canada requests that its ATC user terminals transmitting in the 1627.5-1637.5 MHz and 1646.5-1656.5 MHz bands be allowed to follow the OOBE limits contained in the current version of RSS-170, namely at a level no more than -58 dBW/4 kHz at 1 MHz beyond the edge of the equipment channel bandwidth. </w:t>
      </w:r>
    </w:p>
    <w:p w14:paraId="2CD83512" w14:textId="77777777" w:rsidR="004700D5" w:rsidRDefault="004700D5" w:rsidP="004700D5">
      <w:pPr>
        <w:pStyle w:val="ListParagraph"/>
        <w:rPr>
          <w:bCs/>
          <w:sz w:val="23"/>
          <w:szCs w:val="23"/>
        </w:rPr>
      </w:pPr>
    </w:p>
    <w:p w14:paraId="2CD83513" w14:textId="77777777" w:rsidR="004700D5" w:rsidRDefault="0060650C" w:rsidP="00F12736">
      <w:pPr>
        <w:pStyle w:val="Default"/>
        <w:ind w:left="720" w:hanging="720"/>
        <w:rPr>
          <w:sz w:val="23"/>
          <w:szCs w:val="23"/>
        </w:rPr>
      </w:pPr>
      <w:r>
        <w:rPr>
          <w:sz w:val="23"/>
          <w:szCs w:val="23"/>
        </w:rPr>
        <w:t>2.4</w:t>
      </w:r>
      <w:r w:rsidR="00F12736">
        <w:rPr>
          <w:sz w:val="23"/>
          <w:szCs w:val="23"/>
        </w:rPr>
        <w:t>.1</w:t>
      </w:r>
      <w:r w:rsidR="00F12736">
        <w:rPr>
          <w:sz w:val="23"/>
          <w:szCs w:val="23"/>
        </w:rPr>
        <w:tab/>
      </w:r>
      <w:r w:rsidR="004700D5">
        <w:rPr>
          <w:sz w:val="23"/>
          <w:szCs w:val="23"/>
        </w:rPr>
        <w:t xml:space="preserve">The existing OOBE limits for the L-band in RSS-170 were established in 2011. In 2020, U.S. OOBE limits were tightened in order to account for concerns from incumbents in the adjacent band; as provided in the 2020 FCC Order and Authorization, the current OOBE limits for Ligado Networks ATC operations in the U.S. vary over a range of frequencies and are more stringent than the current OOBE limits in RSS-170. </w:t>
      </w:r>
      <w:r w:rsidR="00F12736">
        <w:rPr>
          <w:sz w:val="23"/>
          <w:szCs w:val="23"/>
        </w:rPr>
        <w:t>ISED states i</w:t>
      </w:r>
      <w:r w:rsidR="004700D5">
        <w:rPr>
          <w:sz w:val="23"/>
          <w:szCs w:val="23"/>
        </w:rPr>
        <w:t xml:space="preserve">t would be reasonable to expect similar concerns in Canada with the introduction of ATC in the L-band, given similar global navigation satellite system (GNSS) use in both countries. </w:t>
      </w:r>
    </w:p>
    <w:p w14:paraId="2CD83514" w14:textId="77777777" w:rsidR="00F12736" w:rsidRDefault="00F12736" w:rsidP="00F12736">
      <w:pPr>
        <w:pStyle w:val="ListParagraph"/>
        <w:rPr>
          <w:sz w:val="23"/>
          <w:szCs w:val="23"/>
        </w:rPr>
      </w:pPr>
    </w:p>
    <w:p w14:paraId="2CD83515" w14:textId="77777777" w:rsidR="004700D5" w:rsidRDefault="0060650C" w:rsidP="00F12736">
      <w:pPr>
        <w:pStyle w:val="Default"/>
        <w:ind w:left="720" w:hanging="720"/>
        <w:rPr>
          <w:sz w:val="23"/>
          <w:szCs w:val="23"/>
        </w:rPr>
      </w:pPr>
      <w:r>
        <w:rPr>
          <w:sz w:val="23"/>
          <w:szCs w:val="23"/>
        </w:rPr>
        <w:t>2</w:t>
      </w:r>
      <w:r w:rsidR="00F12736">
        <w:rPr>
          <w:sz w:val="23"/>
          <w:szCs w:val="23"/>
        </w:rPr>
        <w:t>.</w:t>
      </w:r>
      <w:r>
        <w:rPr>
          <w:sz w:val="23"/>
          <w:szCs w:val="23"/>
        </w:rPr>
        <w:t>4</w:t>
      </w:r>
      <w:r w:rsidR="00F12736">
        <w:rPr>
          <w:sz w:val="23"/>
          <w:szCs w:val="23"/>
        </w:rPr>
        <w:t>.2</w:t>
      </w:r>
      <w:r w:rsidR="00F12736">
        <w:rPr>
          <w:sz w:val="23"/>
          <w:szCs w:val="23"/>
        </w:rPr>
        <w:tab/>
        <w:t xml:space="preserve">As a result, </w:t>
      </w:r>
      <w:r w:rsidR="004700D5" w:rsidRPr="00F12736">
        <w:rPr>
          <w:sz w:val="23"/>
          <w:szCs w:val="23"/>
        </w:rPr>
        <w:t xml:space="preserve">ISED </w:t>
      </w:r>
      <w:r w:rsidR="004700D5" w:rsidRPr="00F12736">
        <w:rPr>
          <w:sz w:val="23"/>
          <w:szCs w:val="23"/>
          <w:u w:val="single"/>
        </w:rPr>
        <w:t>seek</w:t>
      </w:r>
      <w:r w:rsidR="00F12736" w:rsidRPr="00F12736">
        <w:rPr>
          <w:sz w:val="23"/>
          <w:szCs w:val="23"/>
          <w:u w:val="single"/>
        </w:rPr>
        <w:t>s</w:t>
      </w:r>
      <w:r w:rsidR="004700D5" w:rsidRPr="00F12736">
        <w:rPr>
          <w:sz w:val="23"/>
          <w:szCs w:val="23"/>
          <w:u w:val="single"/>
        </w:rPr>
        <w:t xml:space="preserve"> comments on Ligado Canada’s </w:t>
      </w:r>
      <w:r w:rsidR="00F12736" w:rsidRPr="00F12736">
        <w:rPr>
          <w:sz w:val="23"/>
          <w:szCs w:val="23"/>
          <w:u w:val="single"/>
        </w:rPr>
        <w:t>request to operate with a higher OOBE power level than its authorization in the U.S</w:t>
      </w:r>
      <w:r w:rsidR="00F12736">
        <w:rPr>
          <w:sz w:val="23"/>
          <w:szCs w:val="23"/>
        </w:rPr>
        <w:t xml:space="preserve">.  </w:t>
      </w:r>
    </w:p>
    <w:p w14:paraId="2CD83516" w14:textId="77777777" w:rsidR="00F12736" w:rsidRDefault="00F12736" w:rsidP="00F12736">
      <w:pPr>
        <w:pStyle w:val="ListParagraph"/>
        <w:rPr>
          <w:sz w:val="23"/>
          <w:szCs w:val="23"/>
        </w:rPr>
      </w:pPr>
    </w:p>
    <w:p w14:paraId="2CD83517" w14:textId="77777777" w:rsidR="004700D5" w:rsidRDefault="00F12736" w:rsidP="00C36732">
      <w:pPr>
        <w:pStyle w:val="Default"/>
        <w:numPr>
          <w:ilvl w:val="1"/>
          <w:numId w:val="17"/>
        </w:numPr>
        <w:ind w:left="720" w:hanging="720"/>
        <w:rPr>
          <w:sz w:val="23"/>
          <w:szCs w:val="23"/>
        </w:rPr>
      </w:pPr>
      <w:r>
        <w:rPr>
          <w:sz w:val="23"/>
          <w:szCs w:val="23"/>
        </w:rPr>
        <w:t>ISED states in its notice</w:t>
      </w:r>
      <w:r w:rsidR="00E635A4">
        <w:rPr>
          <w:sz w:val="23"/>
          <w:szCs w:val="23"/>
        </w:rPr>
        <w:t xml:space="preserve"> that there are </w:t>
      </w:r>
      <w:r w:rsidR="004700D5">
        <w:rPr>
          <w:sz w:val="23"/>
          <w:szCs w:val="23"/>
        </w:rPr>
        <w:t>ongoing concerns regarding potential interference to adjacent band RNSS operations</w:t>
      </w:r>
      <w:r w:rsidR="00E635A4">
        <w:rPr>
          <w:sz w:val="23"/>
          <w:szCs w:val="23"/>
        </w:rPr>
        <w:t>; and as a result</w:t>
      </w:r>
      <w:r w:rsidR="004700D5">
        <w:rPr>
          <w:sz w:val="23"/>
          <w:szCs w:val="23"/>
        </w:rPr>
        <w:t xml:space="preserve">, Ligado Networks’ authorization in the United States is subject to a number of conditions (FCC 20-48, paragraphs 131-155), which are not addressed in Ligado Canada’s ATC application to ISED. In particular, in the U.S., Ligado Networks is required to support and coordinate with affected federal RNSS users, and to retrofit affected equipment consistent with their needs. There are also requirements for maintaining a base station database, testing and monitoring of transmit power levels, and reporting (such as ATC operation and interference complaints). </w:t>
      </w:r>
    </w:p>
    <w:p w14:paraId="2CD83518" w14:textId="77777777" w:rsidR="00E635A4" w:rsidRDefault="00E635A4" w:rsidP="00E635A4">
      <w:pPr>
        <w:pStyle w:val="Default"/>
        <w:rPr>
          <w:sz w:val="23"/>
          <w:szCs w:val="23"/>
        </w:rPr>
      </w:pPr>
    </w:p>
    <w:p w14:paraId="2CD83519" w14:textId="77777777" w:rsidR="004700D5" w:rsidRDefault="0060650C" w:rsidP="00E635A4">
      <w:pPr>
        <w:pStyle w:val="Default"/>
        <w:ind w:left="720" w:hanging="720"/>
        <w:rPr>
          <w:sz w:val="23"/>
          <w:szCs w:val="23"/>
        </w:rPr>
      </w:pPr>
      <w:r>
        <w:rPr>
          <w:sz w:val="23"/>
          <w:szCs w:val="23"/>
        </w:rPr>
        <w:t>2.6</w:t>
      </w:r>
      <w:r w:rsidR="00E635A4">
        <w:rPr>
          <w:sz w:val="23"/>
          <w:szCs w:val="23"/>
        </w:rPr>
        <w:tab/>
        <w:t>Also, ISED also states that i</w:t>
      </w:r>
      <w:r w:rsidR="004700D5">
        <w:rPr>
          <w:sz w:val="23"/>
          <w:szCs w:val="23"/>
        </w:rPr>
        <w:t xml:space="preserve">n Canada, the receivers used by Canadian GPS users are similar to, if not the same as, those used by their U.S. counterparts. As such, conditions to support and coordinate with affected federal GPS users imposed by the FCC to Ligado Networks may be relevant to Canadian government GPS users. Conditions such as those for maintaining a base station database, testing and monitoring of transmit power levels, and reporting could also be necessary for spectrum management and interference mitigation purposes in Canada. </w:t>
      </w:r>
    </w:p>
    <w:p w14:paraId="2CD8351A" w14:textId="77777777" w:rsidR="00E635A4" w:rsidRDefault="00E635A4" w:rsidP="004700D5">
      <w:pPr>
        <w:pStyle w:val="Default"/>
        <w:rPr>
          <w:sz w:val="23"/>
          <w:szCs w:val="23"/>
        </w:rPr>
      </w:pPr>
    </w:p>
    <w:p w14:paraId="2CD8351B" w14:textId="77777777" w:rsidR="004700D5" w:rsidRDefault="0060650C" w:rsidP="008C2405">
      <w:pPr>
        <w:pStyle w:val="Default"/>
        <w:ind w:left="720" w:hanging="720"/>
        <w:rPr>
          <w:sz w:val="23"/>
          <w:szCs w:val="23"/>
        </w:rPr>
      </w:pPr>
      <w:r>
        <w:rPr>
          <w:sz w:val="23"/>
          <w:szCs w:val="23"/>
        </w:rPr>
        <w:t>2.7</w:t>
      </w:r>
      <w:r w:rsidR="00E635A4">
        <w:rPr>
          <w:sz w:val="23"/>
          <w:szCs w:val="23"/>
        </w:rPr>
        <w:tab/>
        <w:t xml:space="preserve">In the U.S. </w:t>
      </w:r>
      <w:r w:rsidR="004700D5">
        <w:rPr>
          <w:sz w:val="23"/>
          <w:szCs w:val="23"/>
        </w:rPr>
        <w:t xml:space="preserve">Ligado Networks is also required to ensure the availability of its MSS and commercially competitive 5G satellite/terrestrial services and devices. Ligado Networks must dedicate at least 6 MHz of its MSS L-band spectrum exclusively to satellite services across the U.S., and ensure both integrated MSS/ATC devices and satellite-only devices, as well as its satellite(s), are capable of operating across its L-band MSS spectrum. Finally, Ligado Networks is also required to make available dual-mode MSS/ATC capable L-band IoT devices by September 30, 2024. </w:t>
      </w:r>
    </w:p>
    <w:p w14:paraId="2CD8351C" w14:textId="77777777" w:rsidR="008C2405" w:rsidRDefault="008C2405" w:rsidP="008C2405">
      <w:pPr>
        <w:pStyle w:val="Default"/>
        <w:ind w:left="720" w:hanging="720"/>
        <w:rPr>
          <w:sz w:val="23"/>
          <w:szCs w:val="23"/>
        </w:rPr>
      </w:pPr>
    </w:p>
    <w:p w14:paraId="2CD8351D" w14:textId="77777777" w:rsidR="008C2405" w:rsidRDefault="0060650C" w:rsidP="008C2405">
      <w:pPr>
        <w:pStyle w:val="Default"/>
        <w:ind w:left="720" w:hanging="720"/>
        <w:rPr>
          <w:sz w:val="23"/>
          <w:szCs w:val="23"/>
        </w:rPr>
      </w:pPr>
      <w:r>
        <w:rPr>
          <w:sz w:val="23"/>
          <w:szCs w:val="23"/>
        </w:rPr>
        <w:lastRenderedPageBreak/>
        <w:t>2.8</w:t>
      </w:r>
      <w:r w:rsidR="008C2405">
        <w:rPr>
          <w:sz w:val="23"/>
          <w:szCs w:val="23"/>
        </w:rPr>
        <w:tab/>
        <w:t xml:space="preserve">Because Ligado Canada did not commit to the two topics addressed in paragraphs 3.5 and 3.6 in its ATC application in Canada, ISED is seeking comments on them.  </w:t>
      </w:r>
    </w:p>
    <w:p w14:paraId="2CD8351E" w14:textId="77777777" w:rsidR="008C2405" w:rsidRDefault="008C2405" w:rsidP="008C2405">
      <w:pPr>
        <w:pStyle w:val="2para"/>
        <w:numPr>
          <w:ilvl w:val="0"/>
          <w:numId w:val="0"/>
        </w:numPr>
        <w:tabs>
          <w:tab w:val="clear" w:pos="1440"/>
          <w:tab w:val="left" w:pos="720"/>
        </w:tabs>
        <w:spacing w:after="0"/>
        <w:jc w:val="left"/>
        <w:rPr>
          <w:bCs/>
        </w:rPr>
      </w:pPr>
    </w:p>
    <w:p w14:paraId="2CD8351F" w14:textId="77777777" w:rsidR="00F134FA" w:rsidRPr="00F134FA" w:rsidRDefault="00F134FA" w:rsidP="00F134FA">
      <w:pPr>
        <w:ind w:left="720" w:hanging="720"/>
        <w:jc w:val="left"/>
        <w:rPr>
          <w:szCs w:val="22"/>
        </w:rPr>
      </w:pPr>
      <w:r w:rsidRPr="00F134FA">
        <w:rPr>
          <w:bCs/>
        </w:rPr>
        <w:t>2.9</w:t>
      </w:r>
      <w:r w:rsidRPr="00F134FA">
        <w:rPr>
          <w:bCs/>
        </w:rPr>
        <w:tab/>
        <w:t>For reference</w:t>
      </w:r>
      <w:r w:rsidR="0086631F">
        <w:rPr>
          <w:bCs/>
        </w:rPr>
        <w:t>:</w:t>
      </w:r>
      <w:r w:rsidRPr="00F134FA">
        <w:rPr>
          <w:bCs/>
        </w:rPr>
        <w:t xml:space="preserve"> in the United States, studies on this subject have been conducted on this topic by the Federal Aviation Administration and Department of Transportation </w:t>
      </w:r>
      <w:r>
        <w:rPr>
          <w:bCs/>
        </w:rPr>
        <w:t xml:space="preserve">with links provided:  </w:t>
      </w:r>
      <w:hyperlink r:id="rId10" w:history="1">
        <w:r w:rsidRPr="00F134FA">
          <w:rPr>
            <w:rStyle w:val="Hyperlink"/>
            <w:szCs w:val="22"/>
          </w:rPr>
          <w:t>https://www.gps.gov/news/2012/02/lightsquared/FAA-report.pdf</w:t>
        </w:r>
      </w:hyperlink>
      <w:r w:rsidRPr="00F134FA">
        <w:rPr>
          <w:szCs w:val="22"/>
        </w:rPr>
        <w:t xml:space="preserve">; and in </w:t>
      </w:r>
      <w:r>
        <w:rPr>
          <w:szCs w:val="22"/>
        </w:rPr>
        <w:t>2018</w:t>
      </w:r>
      <w:r w:rsidRPr="00F134FA">
        <w:rPr>
          <w:szCs w:val="22"/>
        </w:rPr>
        <w:t xml:space="preserve"> - </w:t>
      </w:r>
      <w:hyperlink r:id="rId11" w:history="1">
        <w:r w:rsidRPr="00F134FA">
          <w:rPr>
            <w:rStyle w:val="Hyperlink"/>
            <w:szCs w:val="22"/>
          </w:rPr>
          <w:t>Global Positioning System (GPS) Adjacent Band Compatibility Assessment | US Department of Transportation</w:t>
        </w:r>
      </w:hyperlink>
      <w:r>
        <w:rPr>
          <w:szCs w:val="22"/>
        </w:rPr>
        <w:t xml:space="preserve">.  </w:t>
      </w:r>
      <w:r w:rsidR="0086631F">
        <w:rPr>
          <w:szCs w:val="22"/>
        </w:rPr>
        <w:t xml:space="preserve">In addition, the aviation industry submitted comments to the Federal Communications Commission:  </w:t>
      </w:r>
      <w:hyperlink r:id="rId12" w:history="1">
        <w:r w:rsidR="0086631F">
          <w:rPr>
            <w:rStyle w:val="Hyperlink"/>
            <w:rFonts w:eastAsiaTheme="minorHAnsi"/>
            <w:szCs w:val="22"/>
          </w:rPr>
          <w:t>https://www.fcc.gov/ecfs/search/search-filings/filing/10523055130376</w:t>
        </w:r>
      </w:hyperlink>
      <w:r w:rsidR="0086631F">
        <w:rPr>
          <w:rFonts w:eastAsiaTheme="minorHAnsi"/>
          <w:szCs w:val="22"/>
        </w:rPr>
        <w:t xml:space="preserve">.  </w:t>
      </w:r>
    </w:p>
    <w:p w14:paraId="2CD83520" w14:textId="77777777" w:rsidR="00F134FA" w:rsidRPr="008C2405" w:rsidRDefault="00F134FA" w:rsidP="008C2405">
      <w:pPr>
        <w:pStyle w:val="2para"/>
        <w:numPr>
          <w:ilvl w:val="0"/>
          <w:numId w:val="0"/>
        </w:numPr>
        <w:tabs>
          <w:tab w:val="clear" w:pos="1440"/>
          <w:tab w:val="left" w:pos="720"/>
        </w:tabs>
        <w:spacing w:after="0"/>
        <w:jc w:val="left"/>
        <w:rPr>
          <w:bCs/>
        </w:rPr>
      </w:pPr>
    </w:p>
    <w:p w14:paraId="2CD83521" w14:textId="77777777" w:rsidR="008C2405" w:rsidRPr="0060650C" w:rsidRDefault="0060650C" w:rsidP="008C2405">
      <w:pPr>
        <w:pStyle w:val="2para"/>
        <w:numPr>
          <w:ilvl w:val="0"/>
          <w:numId w:val="0"/>
        </w:numPr>
        <w:tabs>
          <w:tab w:val="clear" w:pos="1440"/>
          <w:tab w:val="left" w:pos="720"/>
        </w:tabs>
        <w:spacing w:after="0"/>
        <w:jc w:val="left"/>
        <w:rPr>
          <w:b/>
          <w:sz w:val="23"/>
          <w:szCs w:val="23"/>
        </w:rPr>
      </w:pPr>
      <w:r w:rsidRPr="0060650C">
        <w:rPr>
          <w:b/>
          <w:sz w:val="23"/>
          <w:szCs w:val="23"/>
        </w:rPr>
        <w:t>3</w:t>
      </w:r>
      <w:r w:rsidR="008C2405" w:rsidRPr="0060650C">
        <w:rPr>
          <w:b/>
          <w:sz w:val="23"/>
          <w:szCs w:val="23"/>
        </w:rPr>
        <w:t>.0</w:t>
      </w:r>
      <w:r w:rsidR="008C2405" w:rsidRPr="0060650C">
        <w:rPr>
          <w:b/>
          <w:sz w:val="23"/>
          <w:szCs w:val="23"/>
        </w:rPr>
        <w:tab/>
        <w:t>CONCLUSION</w:t>
      </w:r>
    </w:p>
    <w:p w14:paraId="2CD83522" w14:textId="77777777" w:rsidR="008C2405" w:rsidRDefault="008C2405" w:rsidP="008C2405">
      <w:pPr>
        <w:pStyle w:val="2para"/>
        <w:numPr>
          <w:ilvl w:val="0"/>
          <w:numId w:val="0"/>
        </w:numPr>
        <w:tabs>
          <w:tab w:val="clear" w:pos="1440"/>
          <w:tab w:val="left" w:pos="720"/>
        </w:tabs>
        <w:spacing w:after="0"/>
        <w:jc w:val="left"/>
        <w:rPr>
          <w:sz w:val="23"/>
          <w:szCs w:val="23"/>
        </w:rPr>
      </w:pPr>
    </w:p>
    <w:p w14:paraId="2CD83523" w14:textId="77777777" w:rsidR="00CD2089" w:rsidRPr="0000265E" w:rsidRDefault="0060650C" w:rsidP="008C2405">
      <w:pPr>
        <w:pStyle w:val="2para"/>
        <w:numPr>
          <w:ilvl w:val="0"/>
          <w:numId w:val="0"/>
        </w:numPr>
        <w:tabs>
          <w:tab w:val="clear" w:pos="1440"/>
          <w:tab w:val="left" w:pos="720"/>
        </w:tabs>
        <w:spacing w:after="0"/>
        <w:jc w:val="left"/>
        <w:rPr>
          <w:bCs/>
        </w:rPr>
      </w:pPr>
      <w:r>
        <w:rPr>
          <w:sz w:val="23"/>
          <w:szCs w:val="23"/>
        </w:rPr>
        <w:t>3</w:t>
      </w:r>
      <w:r w:rsidR="008C2405">
        <w:rPr>
          <w:sz w:val="23"/>
          <w:szCs w:val="23"/>
        </w:rPr>
        <w:t>.1</w:t>
      </w:r>
      <w:r w:rsidR="008C2405">
        <w:rPr>
          <w:sz w:val="23"/>
          <w:szCs w:val="23"/>
        </w:rPr>
        <w:tab/>
        <w:t>The aviation industry should carefully read Ligado Canada’s ATC application, and consider submitting comments</w:t>
      </w:r>
      <w:r>
        <w:rPr>
          <w:sz w:val="23"/>
          <w:szCs w:val="23"/>
        </w:rPr>
        <w:t xml:space="preserve">.  </w:t>
      </w:r>
    </w:p>
    <w:p w14:paraId="2CD83524" w14:textId="77777777" w:rsidR="00E61EF2" w:rsidRPr="00E61EF2" w:rsidRDefault="00CD2089" w:rsidP="00F12736">
      <w:pPr>
        <w:pStyle w:val="2para"/>
        <w:numPr>
          <w:ilvl w:val="0"/>
          <w:numId w:val="0"/>
        </w:numPr>
        <w:tabs>
          <w:tab w:val="clear" w:pos="1440"/>
          <w:tab w:val="left" w:pos="720"/>
        </w:tabs>
        <w:jc w:val="left"/>
      </w:pPr>
      <w:r w:rsidRPr="00E61EF2">
        <w:t xml:space="preserve"> </w:t>
      </w:r>
    </w:p>
    <w:p w14:paraId="2CD83525" w14:textId="77777777" w:rsidR="00A12CBA" w:rsidRDefault="00770160" w:rsidP="00E91DF2">
      <w:pPr>
        <w:spacing w:before="600"/>
        <w:jc w:val="center"/>
      </w:pPr>
      <w:r>
        <w:t>— END —</w:t>
      </w:r>
    </w:p>
    <w:sectPr w:rsidR="00A12CBA">
      <w:headerReference w:type="even" r:id="rId13"/>
      <w:headerReference w:type="default" r:id="rId14"/>
      <w:footerReference w:type="even" r:id="rId15"/>
      <w:foot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83528" w14:textId="77777777" w:rsidR="00FF6B45" w:rsidRDefault="00FF6B45">
      <w:r>
        <w:separator/>
      </w:r>
    </w:p>
  </w:endnote>
  <w:endnote w:type="continuationSeparator" w:id="0">
    <w:p w14:paraId="2CD83529" w14:textId="77777777" w:rsidR="00FF6B45" w:rsidRDefault="00FF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46F6A" w14:textId="77777777" w:rsidR="00D071DD" w:rsidRDefault="00D07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84804" w14:textId="77777777" w:rsidR="00D071DD" w:rsidRDefault="00D07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353B" w14:textId="1F0B03F1" w:rsidR="00770160" w:rsidRPr="00D071DD" w:rsidRDefault="00770160">
    <w:pPr>
      <w:pStyle w:val="Footer"/>
      <w:rPr>
        <w:sz w:val="18"/>
        <w:lang w:val="en-CA"/>
      </w:rPr>
    </w:pPr>
    <w:r w:rsidRPr="00D071DD">
      <w:rPr>
        <w:sz w:val="18"/>
        <w:lang w:val="en-CA"/>
      </w:rPr>
      <w:t>(</w:t>
    </w:r>
    <w:r>
      <w:rPr>
        <w:sz w:val="18"/>
        <w:lang w:val="en-US"/>
      </w:rPr>
      <w:fldChar w:fldCharType="begin"/>
    </w:r>
    <w:r w:rsidRPr="00D071DD">
      <w:rPr>
        <w:sz w:val="18"/>
        <w:lang w:val="en-CA"/>
      </w:rPr>
      <w:instrText xml:space="preserve"> NUMPAGES  \* MERGEFORMAT </w:instrText>
    </w:r>
    <w:r>
      <w:rPr>
        <w:sz w:val="18"/>
        <w:lang w:val="en-US"/>
      </w:rPr>
      <w:fldChar w:fldCharType="separate"/>
    </w:r>
    <w:r w:rsidR="00D071DD">
      <w:rPr>
        <w:noProof/>
        <w:sz w:val="18"/>
        <w:lang w:val="en-CA"/>
      </w:rPr>
      <w:t>4</w:t>
    </w:r>
    <w:r>
      <w:rPr>
        <w:sz w:val="18"/>
        <w:lang w:val="en-US"/>
      </w:rPr>
      <w:fldChar w:fldCharType="end"/>
    </w:r>
    <w:r w:rsidRPr="00D071DD">
      <w:rPr>
        <w:sz w:val="18"/>
        <w:lang w:val="en-CA"/>
      </w:rPr>
      <w:t xml:space="preserve"> pages)</w:t>
    </w:r>
  </w:p>
  <w:p w14:paraId="2CD8353C" w14:textId="604BDC1C"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D071DD">
      <w:rPr>
        <w:noProof/>
        <w:sz w:val="18"/>
        <w:lang w:val="en-US"/>
      </w:rPr>
      <w:t>FSMP-WG15-IPXX_Ligado in Canada r1.docx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83526" w14:textId="77777777" w:rsidR="00FF6B45" w:rsidRDefault="00FF6B45">
      <w:r>
        <w:separator/>
      </w:r>
    </w:p>
  </w:footnote>
  <w:footnote w:type="continuationSeparator" w:id="0">
    <w:p w14:paraId="2CD83527" w14:textId="77777777" w:rsidR="00FF6B45" w:rsidRDefault="00FF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352A" w14:textId="3E8E1880" w:rsidR="00770160" w:rsidRDefault="000D26D5" w:rsidP="00F56F90">
    <w:pPr>
      <w:tabs>
        <w:tab w:val="center" w:pos="4876"/>
      </w:tabs>
      <w:spacing w:after="600"/>
    </w:pPr>
    <w:r>
      <w:t>FS</w:t>
    </w:r>
    <w:r w:rsidR="00725205">
      <w:t>MP</w:t>
    </w:r>
    <w:r w:rsidR="007E6A06">
      <w:t>-WG</w:t>
    </w:r>
    <w:r w:rsidR="00770160">
      <w:t>/</w:t>
    </w:r>
    <w:r w:rsidR="00C32F4A">
      <w:t>1</w:t>
    </w:r>
    <w:r w:rsidR="00296C3E">
      <w:t>5</w:t>
    </w:r>
    <w:r w:rsidR="007E6A06">
      <w:t xml:space="preserve"> </w:t>
    </w:r>
    <w:r w:rsidR="00D071DD">
      <w:t>IP/10</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D071DD">
      <w:rPr>
        <w:rStyle w:val="PageNumber"/>
        <w:noProof/>
      </w:rPr>
      <w:t>4</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352B" w14:textId="3C8E44D6"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D071DD">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296C3E">
      <w:t>5</w:t>
    </w:r>
    <w:r w:rsidR="007E6A06">
      <w:t xml:space="preserve"> </w:t>
    </w:r>
    <w:r w:rsidR="00D071DD">
      <w:t>IP/10</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2CD83539" w14:textId="77777777" w:rsidTr="00664C07">
      <w:trPr>
        <w:trHeight w:val="1790"/>
      </w:trPr>
      <w:tc>
        <w:tcPr>
          <w:tcW w:w="1915" w:type="dxa"/>
          <w:shd w:val="clear" w:color="auto" w:fill="FFFFFF"/>
        </w:tcPr>
        <w:p w14:paraId="2CD8352E" w14:textId="77777777" w:rsidR="00920C27" w:rsidRDefault="0060650C" w:rsidP="00664C07">
          <w:bookmarkStart w:id="2" w:name="logo"/>
          <w:r w:rsidRPr="00484298">
            <w:rPr>
              <w:noProof/>
              <w:lang w:val="en-CA" w:eastAsia="zh-CN"/>
            </w:rPr>
            <w:drawing>
              <wp:inline distT="0" distB="0" distL="0" distR="0" wp14:anchorId="2CD8353D" wp14:editId="2CD8353E">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2"/>
        </w:p>
      </w:tc>
      <w:tc>
        <w:tcPr>
          <w:tcW w:w="3895" w:type="dxa"/>
          <w:shd w:val="clear" w:color="auto" w:fill="FFFFFF"/>
          <w:tcMar>
            <w:right w:w="0" w:type="dxa"/>
          </w:tcMar>
        </w:tcPr>
        <w:p w14:paraId="2CD8352F" w14:textId="77777777" w:rsidR="00920C27" w:rsidRPr="00066AB7" w:rsidRDefault="0060650C"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anchorId="2CD8353F" wp14:editId="2CD83540">
                    <wp:simplePos x="0" y="0"/>
                    <wp:positionH relativeFrom="column">
                      <wp:posOffset>12700</wp:posOffset>
                    </wp:positionH>
                    <wp:positionV relativeFrom="paragraph">
                      <wp:posOffset>342900</wp:posOffset>
                    </wp:positionV>
                    <wp:extent cx="2400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EF1C8"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dt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mU920S&#10;AgAAKAQAAA4AAAAAAAAAAAAAAAAALgIAAGRycy9lMm9Eb2MueG1sUEsBAi0AFAAGAAgAAAAhABes&#10;0mLbAAAABwEAAA8AAAAAAAAAAAAAAAAAbAQAAGRycy9kb3ducmV2LnhtbFBLBQYAAAAABAAEAPMA&#10;AAB0BQAAAAA=&#10;"/>
                </w:pict>
              </mc:Fallback>
            </mc:AlternateContent>
          </w:r>
        </w:p>
        <w:p w14:paraId="2CD83530"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CD83531" w14:textId="77777777" w:rsidR="00920C27" w:rsidRPr="00066AB7" w:rsidRDefault="00920C27" w:rsidP="00664C07">
          <w:pPr>
            <w:rPr>
              <w:rFonts w:ascii="Arial" w:hAnsi="Arial" w:cs="Arial"/>
              <w:szCs w:val="22"/>
            </w:rPr>
          </w:pPr>
        </w:p>
        <w:p w14:paraId="2CD83532" w14:textId="77777777" w:rsidR="00920C27" w:rsidRPr="00066AB7" w:rsidRDefault="0045095C" w:rsidP="00664C07">
          <w:pPr>
            <w:rPr>
              <w:rFonts w:ascii="Arial" w:hAnsi="Arial" w:cs="Arial"/>
              <w:b/>
              <w:sz w:val="24"/>
              <w:szCs w:val="22"/>
            </w:rPr>
          </w:pPr>
          <w:r>
            <w:rPr>
              <w:rFonts w:ascii="Arial" w:hAnsi="Arial" w:cs="Arial"/>
              <w:b/>
              <w:sz w:val="24"/>
              <w:szCs w:val="22"/>
            </w:rPr>
            <w:t>INFORMATION</w:t>
          </w:r>
          <w:r w:rsidR="00920C27" w:rsidRPr="00066AB7">
            <w:rPr>
              <w:rFonts w:ascii="Arial" w:hAnsi="Arial" w:cs="Arial"/>
              <w:b/>
              <w:sz w:val="24"/>
              <w:szCs w:val="22"/>
            </w:rPr>
            <w:t xml:space="preserve">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32"/>
          </w:tblGrid>
          <w:tr w:rsidR="00920C27" w14:paraId="2CD83535" w14:textId="77777777" w:rsidTr="00664C07">
            <w:trPr>
              <w:jc w:val="right"/>
            </w:trPr>
            <w:tc>
              <w:tcPr>
                <w:tcW w:w="0" w:type="auto"/>
              </w:tcPr>
              <w:p w14:paraId="2CD83533" w14:textId="45DDCB8E" w:rsidR="00920C27" w:rsidRPr="00066AB7" w:rsidRDefault="000D26D5" w:rsidP="00D071DD">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296C3E">
                  <w:rPr>
                    <w:szCs w:val="22"/>
                  </w:rPr>
                  <w:t>5</w:t>
                </w:r>
                <w:r w:rsidR="007E6A06">
                  <w:rPr>
                    <w:szCs w:val="22"/>
                  </w:rPr>
                  <w:t xml:space="preserve"> </w:t>
                </w:r>
                <w:r w:rsidR="00D41A21">
                  <w:rPr>
                    <w:szCs w:val="22"/>
                  </w:rPr>
                  <w:t>I</w:t>
                </w:r>
                <w:r w:rsidR="00920C27" w:rsidRPr="00066AB7">
                  <w:rPr>
                    <w:szCs w:val="22"/>
                  </w:rPr>
                  <w:t>P/</w:t>
                </w:r>
                <w:bookmarkEnd w:id="3"/>
                <w:r w:rsidR="00D071DD">
                  <w:rPr>
                    <w:szCs w:val="22"/>
                  </w:rPr>
                  <w:t>10</w:t>
                </w:r>
              </w:p>
              <w:p w14:paraId="2CD83534" w14:textId="52FA781A" w:rsidR="00920C27" w:rsidRPr="00066AB7" w:rsidRDefault="00885035" w:rsidP="00D071DD">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w:t>
                </w:r>
                <w:r w:rsidR="0002582F">
                  <w:rPr>
                    <w:sz w:val="18"/>
                    <w:szCs w:val="18"/>
                  </w:rPr>
                  <w:t>2</w:t>
                </w:r>
                <w:r>
                  <w:rPr>
                    <w:sz w:val="18"/>
                    <w:szCs w:val="18"/>
                  </w:rPr>
                  <w:t>-0</w:t>
                </w:r>
                <w:r w:rsidR="00296C3E">
                  <w:rPr>
                    <w:sz w:val="18"/>
                    <w:szCs w:val="18"/>
                  </w:rPr>
                  <w:t>8</w:t>
                </w:r>
                <w:r>
                  <w:rPr>
                    <w:sz w:val="18"/>
                    <w:szCs w:val="18"/>
                  </w:rPr>
                  <w:t>-</w:t>
                </w:r>
                <w:r w:rsidR="00D071DD">
                  <w:rPr>
                    <w:sz w:val="18"/>
                    <w:szCs w:val="18"/>
                  </w:rPr>
                  <w:t>26</w:t>
                </w:r>
                <w:r w:rsidR="00920C27" w:rsidRPr="00066AB7">
                  <w:rPr>
                    <w:b/>
                    <w:sz w:val="18"/>
                    <w:szCs w:val="18"/>
                  </w:rPr>
                  <w:t xml:space="preserve"> </w:t>
                </w:r>
                <w:bookmarkStart w:id="9" w:name="info_paper"/>
                <w:bookmarkEnd w:id="9"/>
              </w:p>
            </w:tc>
          </w:tr>
          <w:tr w:rsidR="00920C27" w14:paraId="2CD83537" w14:textId="77777777" w:rsidTr="00664C07">
            <w:trPr>
              <w:jc w:val="right"/>
            </w:trPr>
            <w:tc>
              <w:tcPr>
                <w:tcW w:w="0" w:type="auto"/>
              </w:tcPr>
              <w:p w14:paraId="2CD83536" w14:textId="77777777" w:rsidR="00920C27" w:rsidRPr="00066AB7" w:rsidRDefault="00920C27" w:rsidP="00D071DD">
                <w:pPr>
                  <w:framePr w:hSpace="180" w:wrap="around" w:vAnchor="text" w:hAnchor="text" w:y="1"/>
                  <w:suppressOverlap/>
                  <w:jc w:val="left"/>
                  <w:rPr>
                    <w:szCs w:val="22"/>
                  </w:rPr>
                </w:pPr>
              </w:p>
            </w:tc>
          </w:tr>
        </w:tbl>
        <w:p w14:paraId="2CD83538"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2CD8353A" w14:textId="77777777" w:rsidR="00770160" w:rsidRDefault="00A12CBA" w:rsidP="00AA4E97">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32A2B7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8EF641D"/>
    <w:multiLevelType w:val="multilevel"/>
    <w:tmpl w:val="1AFA3054"/>
    <w:lvl w:ilvl="0">
      <w:start w:val="1"/>
      <w:numFmt w:val="decimal"/>
      <w:pStyle w:val="Listabc"/>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0A650308"/>
    <w:multiLevelType w:val="multilevel"/>
    <w:tmpl w:val="0FD0E5B0"/>
    <w:lvl w:ilvl="0">
      <w:start w:val="1"/>
      <w:numFmt w:val="decimal"/>
      <w:pStyle w:val="List123"/>
      <w:lvlText w:val="%1."/>
      <w:lvlJc w:val="left"/>
      <w:pPr>
        <w:tabs>
          <w:tab w:val="num" w:pos="360"/>
        </w:tabs>
      </w:pPr>
      <w:rPr>
        <w:rFonts w:cs="Times New Roman"/>
      </w:rPr>
    </w:lvl>
    <w:lvl w:ilvl="1">
      <w:start w:val="1"/>
      <w:numFmt w:val="decimal"/>
      <w:suff w:val="nothing"/>
      <w:lvlText w:val=" %1.%2."/>
      <w:lvlJc w:val="left"/>
      <w:pPr>
        <w:ind w:left="1512" w:hanging="151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14912587"/>
    <w:multiLevelType w:val="hybridMultilevel"/>
    <w:tmpl w:val="994EB7CA"/>
    <w:lvl w:ilvl="0" w:tplc="44CE2218">
      <w:start w:val="1"/>
      <w:numFmt w:val="decimal"/>
      <w:pStyle w:val="SWGreportblock6b"/>
      <w:lvlText w:val="6b%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E11EFE"/>
    <w:multiLevelType w:val="multilevel"/>
    <w:tmpl w:val="144E4022"/>
    <w:lvl w:ilvl="0">
      <w:start w:val="1"/>
      <w:numFmt w:val="decimal"/>
      <w:pStyle w:val="ICAOnatWPlevel1"/>
      <w:lvlText w:val="%1."/>
      <w:lvlJc w:val="left"/>
      <w:pPr>
        <w:ind w:left="397" w:hanging="397"/>
      </w:pPr>
      <w:rPr>
        <w:rFonts w:ascii="Times New Roman Bold" w:hAnsi="Times New Roman Bold" w:hint="default"/>
        <w:b/>
        <w:i w:val="0"/>
        <w:sz w:val="22"/>
      </w:rPr>
    </w:lvl>
    <w:lvl w:ilvl="1">
      <w:start w:val="1"/>
      <w:numFmt w:val="decimal"/>
      <w:pStyle w:val="ICAOnatWPlevel2"/>
      <w:lvlText w:val="%1.%2"/>
      <w:lvlJc w:val="left"/>
      <w:pPr>
        <w:ind w:left="1418" w:hanging="1418"/>
      </w:pPr>
      <w:rPr>
        <w:rFonts w:ascii="Times New Roman" w:hAnsi="Times New Roman"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E93F60"/>
    <w:multiLevelType w:val="hybridMultilevel"/>
    <w:tmpl w:val="EA10FA9A"/>
    <w:lvl w:ilvl="0" w:tplc="ABA8D632">
      <w:start w:val="1"/>
      <w:numFmt w:val="decimal"/>
      <w:pStyle w:val="SWGreportblockXX"/>
      <w:lvlText w:val="6d%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B90EC4"/>
    <w:multiLevelType w:val="hybridMultilevel"/>
    <w:tmpl w:val="CAE412A8"/>
    <w:lvl w:ilvl="0" w:tplc="7B7A55D2">
      <w:start w:val="1"/>
      <w:numFmt w:val="decimal"/>
      <w:pStyle w:val="SWGreportblock6a"/>
      <w:lvlText w:val="6a%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A515B20"/>
    <w:multiLevelType w:val="singleLevel"/>
    <w:tmpl w:val="9A180BC0"/>
    <w:lvl w:ilvl="0">
      <w:start w:val="1"/>
      <w:numFmt w:val="lowerLetter"/>
      <w:pStyle w:val="IcaoListabc"/>
      <w:lvlText w:val="%1)"/>
      <w:lvlJc w:val="left"/>
      <w:pPr>
        <w:tabs>
          <w:tab w:val="num" w:pos="1417"/>
        </w:tabs>
        <w:ind w:left="1417" w:hanging="425"/>
      </w:pPr>
    </w:lvl>
  </w:abstractNum>
  <w:abstractNum w:abstractNumId="8" w15:restartNumberingAfterBreak="0">
    <w:nsid w:val="507971ED"/>
    <w:multiLevelType w:val="hybridMultilevel"/>
    <w:tmpl w:val="C0701FB6"/>
    <w:lvl w:ilvl="0" w:tplc="DC426FBA">
      <w:start w:val="1"/>
      <w:numFmt w:val="decimal"/>
      <w:pStyle w:val="SWGreportblock6f"/>
      <w:lvlText w:val="6f%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1921987"/>
    <w:multiLevelType w:val="hybridMultilevel"/>
    <w:tmpl w:val="C658C3CC"/>
    <w:lvl w:ilvl="0" w:tplc="A6BE79D8">
      <w:start w:val="1"/>
      <w:numFmt w:val="decimal"/>
      <w:pStyle w:val="SWGreportblock6d"/>
      <w:lvlText w:val="6d%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CE0802"/>
    <w:multiLevelType w:val="multilevel"/>
    <w:tmpl w:val="C2FCC790"/>
    <w:lvl w:ilvl="0">
      <w:start w:val="2"/>
      <w:numFmt w:val="decimal"/>
      <w:lvlText w:val="%1"/>
      <w:lvlJc w:val="left"/>
      <w:pPr>
        <w:ind w:left="360" w:hanging="360"/>
      </w:pPr>
      <w:rPr>
        <w:rFonts w:hint="default"/>
        <w:sz w:val="23"/>
      </w:rPr>
    </w:lvl>
    <w:lvl w:ilvl="1">
      <w:start w:val="2"/>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1" w15:restartNumberingAfterBreak="0">
    <w:nsid w:val="570178F3"/>
    <w:multiLevelType w:val="multilevel"/>
    <w:tmpl w:val="8F6CD00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302C97"/>
    <w:multiLevelType w:val="multilevel"/>
    <w:tmpl w:val="0EFC213E"/>
    <w:lvl w:ilvl="0">
      <w:start w:val="1"/>
      <w:numFmt w:val="decimal"/>
      <w:pStyle w:val="Table"/>
      <w:lvlText w:val="Table %1"/>
      <w:lvlJc w:val="left"/>
      <w:pPr>
        <w:tabs>
          <w:tab w:val="num" w:pos="1531"/>
        </w:tabs>
        <w:ind w:left="1531" w:hanging="1171"/>
      </w:pPr>
      <w:rPr>
        <w:rFonts w:ascii="Times New Roman" w:hAnsi="Times New Roman" w:cs="Times New Roman" w:hint="default"/>
        <w:b w:val="0"/>
        <w:i/>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69B510C6"/>
    <w:multiLevelType w:val="multilevel"/>
    <w:tmpl w:val="7258FE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78553A"/>
    <w:multiLevelType w:val="multilevel"/>
    <w:tmpl w:val="3B660AD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8D3E11"/>
    <w:multiLevelType w:val="hybridMultilevel"/>
    <w:tmpl w:val="38F2113A"/>
    <w:lvl w:ilvl="0" w:tplc="655AB12A">
      <w:start w:val="1"/>
      <w:numFmt w:val="decimal"/>
      <w:pStyle w:val="SWGreportblock6e"/>
      <w:lvlText w:val="6e%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6296732"/>
    <w:multiLevelType w:val="hybridMultilevel"/>
    <w:tmpl w:val="4C5AA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2C21DB"/>
    <w:multiLevelType w:val="hybridMultilevel"/>
    <w:tmpl w:val="BBCAB3DA"/>
    <w:lvl w:ilvl="0" w:tplc="6A1073F6">
      <w:start w:val="1"/>
      <w:numFmt w:val="decimal"/>
      <w:pStyle w:val="SWGreportblock6c"/>
      <w:lvlText w:val="6c%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2"/>
  </w:num>
  <w:num w:numId="5">
    <w:abstractNumId w:val="4"/>
  </w:num>
  <w:num w:numId="6">
    <w:abstractNumId w:val="7"/>
  </w:num>
  <w:num w:numId="7">
    <w:abstractNumId w:val="6"/>
  </w:num>
  <w:num w:numId="8">
    <w:abstractNumId w:val="3"/>
  </w:num>
  <w:num w:numId="9">
    <w:abstractNumId w:val="17"/>
  </w:num>
  <w:num w:numId="10">
    <w:abstractNumId w:val="5"/>
  </w:num>
  <w:num w:numId="11">
    <w:abstractNumId w:val="15"/>
  </w:num>
  <w:num w:numId="12">
    <w:abstractNumId w:val="8"/>
  </w:num>
  <w:num w:numId="13">
    <w:abstractNumId w:val="9"/>
  </w:num>
  <w:num w:numId="14">
    <w:abstractNumId w:val="13"/>
  </w:num>
  <w:num w:numId="15">
    <w:abstractNumId w:val="14"/>
  </w:num>
  <w:num w:numId="16">
    <w:abstractNumId w:val="10"/>
  </w:num>
  <w:num w:numId="17">
    <w:abstractNumId w:val="11"/>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0265E"/>
    <w:rsid w:val="0002582F"/>
    <w:rsid w:val="000273D2"/>
    <w:rsid w:val="00041200"/>
    <w:rsid w:val="000501C0"/>
    <w:rsid w:val="000B3E2C"/>
    <w:rsid w:val="000C2277"/>
    <w:rsid w:val="000D26D5"/>
    <w:rsid w:val="000E218A"/>
    <w:rsid w:val="000F0967"/>
    <w:rsid w:val="001048FE"/>
    <w:rsid w:val="00113B3A"/>
    <w:rsid w:val="001377C1"/>
    <w:rsid w:val="001503D6"/>
    <w:rsid w:val="001566B0"/>
    <w:rsid w:val="001636A9"/>
    <w:rsid w:val="001A28CE"/>
    <w:rsid w:val="001E5A1B"/>
    <w:rsid w:val="001E7651"/>
    <w:rsid w:val="00281295"/>
    <w:rsid w:val="00294A6B"/>
    <w:rsid w:val="00296C3E"/>
    <w:rsid w:val="002B2AA9"/>
    <w:rsid w:val="002B64A5"/>
    <w:rsid w:val="002C2D0B"/>
    <w:rsid w:val="002E25C9"/>
    <w:rsid w:val="002F53C3"/>
    <w:rsid w:val="0034171F"/>
    <w:rsid w:val="00345A6B"/>
    <w:rsid w:val="00363DF3"/>
    <w:rsid w:val="003715A0"/>
    <w:rsid w:val="003A5050"/>
    <w:rsid w:val="003D7FD8"/>
    <w:rsid w:val="003E1822"/>
    <w:rsid w:val="00423C6F"/>
    <w:rsid w:val="00436454"/>
    <w:rsid w:val="00437345"/>
    <w:rsid w:val="00442F0C"/>
    <w:rsid w:val="0045095C"/>
    <w:rsid w:val="00457CF6"/>
    <w:rsid w:val="00460954"/>
    <w:rsid w:val="00463675"/>
    <w:rsid w:val="004700D5"/>
    <w:rsid w:val="004735BC"/>
    <w:rsid w:val="004755DC"/>
    <w:rsid w:val="0049280E"/>
    <w:rsid w:val="00492CD2"/>
    <w:rsid w:val="004B064E"/>
    <w:rsid w:val="004B37F5"/>
    <w:rsid w:val="004E5C38"/>
    <w:rsid w:val="00505F6E"/>
    <w:rsid w:val="0051574F"/>
    <w:rsid w:val="00552B85"/>
    <w:rsid w:val="00564088"/>
    <w:rsid w:val="005862EB"/>
    <w:rsid w:val="005871D0"/>
    <w:rsid w:val="005952BD"/>
    <w:rsid w:val="005B58BE"/>
    <w:rsid w:val="005B59D0"/>
    <w:rsid w:val="005B6B36"/>
    <w:rsid w:val="005C7F2B"/>
    <w:rsid w:val="00605FB8"/>
    <w:rsid w:val="0060650C"/>
    <w:rsid w:val="00625E2A"/>
    <w:rsid w:val="00633478"/>
    <w:rsid w:val="00664C07"/>
    <w:rsid w:val="00664CC2"/>
    <w:rsid w:val="006755BB"/>
    <w:rsid w:val="006922FE"/>
    <w:rsid w:val="006A4CE8"/>
    <w:rsid w:val="006B10B2"/>
    <w:rsid w:val="006B4436"/>
    <w:rsid w:val="006C7F55"/>
    <w:rsid w:val="006E0EE7"/>
    <w:rsid w:val="006F751A"/>
    <w:rsid w:val="00703955"/>
    <w:rsid w:val="00703B66"/>
    <w:rsid w:val="00713700"/>
    <w:rsid w:val="00714223"/>
    <w:rsid w:val="007149E6"/>
    <w:rsid w:val="00725205"/>
    <w:rsid w:val="00737A6F"/>
    <w:rsid w:val="00760654"/>
    <w:rsid w:val="00770160"/>
    <w:rsid w:val="007A5EB9"/>
    <w:rsid w:val="007E42B2"/>
    <w:rsid w:val="007E6A06"/>
    <w:rsid w:val="00822B09"/>
    <w:rsid w:val="008409CF"/>
    <w:rsid w:val="00860FB4"/>
    <w:rsid w:val="0086631F"/>
    <w:rsid w:val="008774A9"/>
    <w:rsid w:val="00885035"/>
    <w:rsid w:val="00896451"/>
    <w:rsid w:val="008A08A7"/>
    <w:rsid w:val="008B54C4"/>
    <w:rsid w:val="008C2405"/>
    <w:rsid w:val="008D2A45"/>
    <w:rsid w:val="0090204A"/>
    <w:rsid w:val="00920B80"/>
    <w:rsid w:val="00920C27"/>
    <w:rsid w:val="00930D8E"/>
    <w:rsid w:val="00935A87"/>
    <w:rsid w:val="009602EE"/>
    <w:rsid w:val="009A29DC"/>
    <w:rsid w:val="009A3BB6"/>
    <w:rsid w:val="009D2EAE"/>
    <w:rsid w:val="00A03CFF"/>
    <w:rsid w:val="00A12CBA"/>
    <w:rsid w:val="00A232A8"/>
    <w:rsid w:val="00A2799C"/>
    <w:rsid w:val="00A30030"/>
    <w:rsid w:val="00A5432B"/>
    <w:rsid w:val="00A61954"/>
    <w:rsid w:val="00A63515"/>
    <w:rsid w:val="00A76098"/>
    <w:rsid w:val="00A82053"/>
    <w:rsid w:val="00A8467F"/>
    <w:rsid w:val="00AA151D"/>
    <w:rsid w:val="00AA4E97"/>
    <w:rsid w:val="00B06701"/>
    <w:rsid w:val="00B93CAB"/>
    <w:rsid w:val="00B96773"/>
    <w:rsid w:val="00BC5391"/>
    <w:rsid w:val="00BE7732"/>
    <w:rsid w:val="00C1485C"/>
    <w:rsid w:val="00C15C96"/>
    <w:rsid w:val="00C2608A"/>
    <w:rsid w:val="00C32F4A"/>
    <w:rsid w:val="00C36732"/>
    <w:rsid w:val="00CA6D49"/>
    <w:rsid w:val="00CD2089"/>
    <w:rsid w:val="00CF72A2"/>
    <w:rsid w:val="00D03E99"/>
    <w:rsid w:val="00D071DD"/>
    <w:rsid w:val="00D22255"/>
    <w:rsid w:val="00D41A21"/>
    <w:rsid w:val="00D4433D"/>
    <w:rsid w:val="00D7187D"/>
    <w:rsid w:val="00D8375B"/>
    <w:rsid w:val="00D94174"/>
    <w:rsid w:val="00D94FD3"/>
    <w:rsid w:val="00DA654F"/>
    <w:rsid w:val="00DB7B03"/>
    <w:rsid w:val="00DD4B79"/>
    <w:rsid w:val="00DD6758"/>
    <w:rsid w:val="00DE2527"/>
    <w:rsid w:val="00DE381D"/>
    <w:rsid w:val="00DF76D3"/>
    <w:rsid w:val="00E054DA"/>
    <w:rsid w:val="00E20809"/>
    <w:rsid w:val="00E20A66"/>
    <w:rsid w:val="00E20D90"/>
    <w:rsid w:val="00E259DA"/>
    <w:rsid w:val="00E36940"/>
    <w:rsid w:val="00E46276"/>
    <w:rsid w:val="00E53009"/>
    <w:rsid w:val="00E61EF2"/>
    <w:rsid w:val="00E635A4"/>
    <w:rsid w:val="00E7263C"/>
    <w:rsid w:val="00E77340"/>
    <w:rsid w:val="00E91DF2"/>
    <w:rsid w:val="00EB1EAC"/>
    <w:rsid w:val="00EC22DF"/>
    <w:rsid w:val="00EE5220"/>
    <w:rsid w:val="00EF4848"/>
    <w:rsid w:val="00F12736"/>
    <w:rsid w:val="00F134FA"/>
    <w:rsid w:val="00F30329"/>
    <w:rsid w:val="00F32944"/>
    <w:rsid w:val="00F56F90"/>
    <w:rsid w:val="00F71F1F"/>
    <w:rsid w:val="00F975FD"/>
    <w:rsid w:val="00FC7E3E"/>
    <w:rsid w:val="00FD44D1"/>
    <w:rsid w:val="00FE3F3B"/>
    <w:rsid w:val="00FF1252"/>
    <w:rsid w:val="00FF6B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D834ED"/>
  <w15:chartTrackingRefBased/>
  <w15:docId w15:val="{9451D861-F509-4863-ADDD-C9FBBB70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unhideWhenUsed/>
    <w:qFormat/>
    <w:rsid w:val="00E61EF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0B3E2C"/>
    <w:pPr>
      <w:keepNext/>
      <w:jc w:val="left"/>
      <w:outlineLvl w:val="2"/>
    </w:pPr>
    <w:rPr>
      <w:b/>
      <w:sz w:val="20"/>
      <w:szCs w:val="24"/>
      <w:lang w:val="fr-CA" w:eastAsia="de-DE"/>
    </w:rPr>
  </w:style>
  <w:style w:type="paragraph" w:styleId="Heading4">
    <w:name w:val="heading 4"/>
    <w:basedOn w:val="Normal"/>
    <w:next w:val="Normal"/>
    <w:link w:val="Heading4Char"/>
    <w:qFormat/>
    <w:rsid w:val="000B3E2C"/>
    <w:pPr>
      <w:keepNext/>
      <w:numPr>
        <w:ilvl w:val="3"/>
        <w:numId w:val="2"/>
      </w:numPr>
      <w:spacing w:before="240" w:after="60"/>
      <w:jc w:val="left"/>
      <w:outlineLvl w:val="3"/>
    </w:pPr>
    <w:rPr>
      <w:rFonts w:ascii="Arial" w:hAnsi="Arial"/>
      <w:b/>
    </w:rPr>
  </w:style>
  <w:style w:type="paragraph" w:styleId="Heading5">
    <w:name w:val="heading 5"/>
    <w:basedOn w:val="Normal"/>
    <w:next w:val="Normal"/>
    <w:link w:val="Heading5Char"/>
    <w:qFormat/>
    <w:rsid w:val="000B3E2C"/>
    <w:pPr>
      <w:numPr>
        <w:ilvl w:val="4"/>
        <w:numId w:val="2"/>
      </w:numPr>
      <w:spacing w:before="240" w:after="60"/>
      <w:jc w:val="left"/>
      <w:outlineLvl w:val="4"/>
    </w:pPr>
  </w:style>
  <w:style w:type="paragraph" w:styleId="Heading6">
    <w:name w:val="heading 6"/>
    <w:basedOn w:val="Normal"/>
    <w:next w:val="Normal"/>
    <w:link w:val="Heading6Char"/>
    <w:qFormat/>
    <w:rsid w:val="000B3E2C"/>
    <w:pPr>
      <w:numPr>
        <w:ilvl w:val="5"/>
        <w:numId w:val="2"/>
      </w:numPr>
      <w:spacing w:before="240" w:after="60"/>
      <w:jc w:val="left"/>
      <w:outlineLvl w:val="5"/>
    </w:pPr>
    <w:rPr>
      <w:i/>
    </w:rPr>
  </w:style>
  <w:style w:type="paragraph" w:styleId="Heading7">
    <w:name w:val="heading 7"/>
    <w:basedOn w:val="Normal"/>
    <w:next w:val="Normal"/>
    <w:link w:val="Heading7Char"/>
    <w:qFormat/>
    <w:rsid w:val="000B3E2C"/>
    <w:pPr>
      <w:numPr>
        <w:ilvl w:val="6"/>
        <w:numId w:val="2"/>
      </w:numPr>
      <w:spacing w:before="240" w:after="60"/>
      <w:jc w:val="left"/>
      <w:outlineLvl w:val="6"/>
    </w:pPr>
    <w:rPr>
      <w:rFonts w:ascii="Arial" w:hAnsi="Arial"/>
      <w:sz w:val="20"/>
    </w:rPr>
  </w:style>
  <w:style w:type="paragraph" w:styleId="Heading8">
    <w:name w:val="heading 8"/>
    <w:basedOn w:val="Normal"/>
    <w:next w:val="Normal"/>
    <w:link w:val="Heading8Char"/>
    <w:qFormat/>
    <w:rsid w:val="000B3E2C"/>
    <w:pPr>
      <w:numPr>
        <w:ilvl w:val="7"/>
        <w:numId w:val="2"/>
      </w:numPr>
      <w:spacing w:before="240" w:after="60"/>
      <w:jc w:val="left"/>
      <w:outlineLvl w:val="7"/>
    </w:pPr>
    <w:rPr>
      <w:rFonts w:ascii="Arial" w:hAnsi="Arial"/>
      <w:i/>
      <w:sz w:val="20"/>
    </w:rPr>
  </w:style>
  <w:style w:type="paragraph" w:styleId="Heading9">
    <w:name w:val="heading 9"/>
    <w:basedOn w:val="Normal"/>
    <w:next w:val="Normal"/>
    <w:link w:val="Heading9Char"/>
    <w:qFormat/>
    <w:rsid w:val="000B3E2C"/>
    <w:pPr>
      <w:numPr>
        <w:ilvl w:val="8"/>
        <w:numId w:val="2"/>
      </w:numPr>
      <w:spacing w:before="240" w:after="60"/>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qFormat/>
    <w:pPr>
      <w:tabs>
        <w:tab w:val="num" w:pos="643"/>
      </w:tabs>
      <w:spacing w:before="240" w:after="240"/>
      <w:ind w:left="643" w:right="2880" w:hanging="360"/>
    </w:pPr>
    <w:rPr>
      <w:b/>
    </w:rPr>
  </w:style>
  <w:style w:type="paragraph" w:customStyle="1" w:styleId="2Heading">
    <w:name w:val="2Heading"/>
    <w:basedOn w:val="1Heading"/>
    <w:next w:val="3para"/>
    <w:pPr>
      <w:numPr>
        <w:ilvl w:val="1"/>
      </w:numPr>
      <w:tabs>
        <w:tab w:val="num" w:pos="643"/>
        <w:tab w:val="num" w:pos="720"/>
      </w:tabs>
      <w:spacing w:before="0"/>
      <w:ind w:left="643" w:hanging="360"/>
    </w:pPr>
  </w:style>
  <w:style w:type="paragraph" w:customStyle="1" w:styleId="3para">
    <w:name w:val="3para"/>
    <w:basedOn w:val="2Heading"/>
    <w:pPr>
      <w:numPr>
        <w:ilvl w:val="2"/>
      </w:numPr>
      <w:tabs>
        <w:tab w:val="num" w:pos="643"/>
        <w:tab w:val="num" w:pos="1440"/>
      </w:tabs>
      <w:ind w:left="643" w:right="0" w:hanging="360"/>
      <w:outlineLvl w:val="2"/>
    </w:pPr>
    <w:rPr>
      <w:b w:val="0"/>
    </w:rPr>
  </w:style>
  <w:style w:type="paragraph" w:customStyle="1" w:styleId="4para">
    <w:name w:val="4para"/>
    <w:basedOn w:val="3para"/>
    <w:pPr>
      <w:numPr>
        <w:ilvl w:val="3"/>
      </w:numPr>
      <w:tabs>
        <w:tab w:val="num" w:pos="643"/>
        <w:tab w:val="left" w:pos="1440"/>
      </w:tabs>
      <w:ind w:left="643" w:hanging="360"/>
    </w:pPr>
  </w:style>
  <w:style w:type="paragraph" w:customStyle="1" w:styleId="5para">
    <w:name w:val="5para"/>
    <w:basedOn w:val="3para"/>
    <w:pPr>
      <w:numPr>
        <w:ilvl w:val="4"/>
      </w:numPr>
      <w:tabs>
        <w:tab w:val="num" w:pos="643"/>
      </w:tabs>
      <w:ind w:left="643" w:hanging="360"/>
    </w:pPr>
  </w:style>
  <w:style w:type="paragraph" w:customStyle="1" w:styleId="6para">
    <w:name w:val="6para"/>
    <w:basedOn w:val="3para"/>
    <w:pPr>
      <w:numPr>
        <w:ilvl w:val="5"/>
      </w:numPr>
      <w:tabs>
        <w:tab w:val="num" w:pos="643"/>
      </w:tabs>
      <w:ind w:left="643" w:hanging="360"/>
      <w:outlineLvl w:val="5"/>
    </w:pPr>
  </w:style>
  <w:style w:type="paragraph" w:customStyle="1" w:styleId="7para">
    <w:name w:val="7para"/>
    <w:basedOn w:val="3para"/>
    <w:pPr>
      <w:numPr>
        <w:ilvl w:val="6"/>
      </w:numPr>
      <w:tabs>
        <w:tab w:val="num" w:pos="643"/>
        <w:tab w:val="left" w:pos="1440"/>
      </w:tabs>
      <w:ind w:left="643" w:hanging="360"/>
      <w:outlineLvl w:val="6"/>
    </w:pPr>
  </w:style>
  <w:style w:type="paragraph" w:customStyle="1" w:styleId="2para">
    <w:name w:val="2para"/>
    <w:basedOn w:val="3para"/>
    <w:pPr>
      <w:numPr>
        <w:ilvl w:val="1"/>
      </w:numPr>
      <w:tabs>
        <w:tab w:val="num" w:pos="643"/>
        <w:tab w:val="left" w:pos="1440"/>
      </w:tabs>
      <w:ind w:left="643" w:hanging="360"/>
      <w:outlineLvl w:val="1"/>
    </w:pPr>
  </w:style>
  <w:style w:type="paragraph" w:customStyle="1" w:styleId="8para">
    <w:name w:val="8para"/>
    <w:basedOn w:val="3para"/>
    <w:pPr>
      <w:numPr>
        <w:ilvl w:val="7"/>
      </w:numPr>
      <w:tabs>
        <w:tab w:val="num" w:pos="643"/>
        <w:tab w:val="left" w:pos="1440"/>
      </w:tabs>
      <w:ind w:left="643" w:hanging="3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Pr>
      <w:tabs>
        <w:tab w:val="num" w:pos="643"/>
      </w:tabs>
      <w:ind w:left="643" w:hanging="36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tabs>
        <w:tab w:val="num" w:pos="1531"/>
      </w:tabs>
      <w:ind w:left="1531" w:hanging="1171"/>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uiPriority w:val="99"/>
    <w:rsid w:val="00737A6F"/>
    <w:rPr>
      <w:sz w:val="16"/>
      <w:szCs w:val="16"/>
    </w:rPr>
  </w:style>
  <w:style w:type="paragraph" w:styleId="CommentText">
    <w:name w:val="annotation text"/>
    <w:basedOn w:val="Normal"/>
    <w:link w:val="CommentTextChar"/>
    <w:rsid w:val="00737A6F"/>
    <w:rPr>
      <w:sz w:val="20"/>
    </w:rPr>
  </w:style>
  <w:style w:type="character" w:customStyle="1" w:styleId="CommentTextChar">
    <w:name w:val="Comment Text Char"/>
    <w:link w:val="CommentText"/>
    <w:rsid w:val="00737A6F"/>
    <w:rPr>
      <w:lang w:val="en-GB" w:eastAsia="en-US"/>
    </w:rPr>
  </w:style>
  <w:style w:type="paragraph" w:styleId="CommentSubject">
    <w:name w:val="annotation subject"/>
    <w:basedOn w:val="CommentText"/>
    <w:next w:val="CommentText"/>
    <w:link w:val="CommentSubjectChar"/>
    <w:uiPriority w:val="99"/>
    <w:rsid w:val="00737A6F"/>
    <w:rPr>
      <w:b/>
      <w:bCs/>
    </w:rPr>
  </w:style>
  <w:style w:type="character" w:customStyle="1" w:styleId="CommentSubjectChar">
    <w:name w:val="Comment Subject Char"/>
    <w:link w:val="CommentSubject"/>
    <w:uiPriority w:val="99"/>
    <w:rsid w:val="00737A6F"/>
    <w:rPr>
      <w:b/>
      <w:bCs/>
      <w:lang w:val="en-GB" w:eastAsia="en-US"/>
    </w:rPr>
  </w:style>
  <w:style w:type="paragraph" w:styleId="Revision">
    <w:name w:val="Revision"/>
    <w:hidden/>
    <w:uiPriority w:val="99"/>
    <w:semiHidden/>
    <w:rsid w:val="00930D8E"/>
    <w:rPr>
      <w:sz w:val="22"/>
      <w:lang w:val="en-GB"/>
    </w:rPr>
  </w:style>
  <w:style w:type="paragraph" w:styleId="FootnoteText">
    <w:name w:val="footnote text"/>
    <w:basedOn w:val="Normal"/>
    <w:link w:val="FootnoteTextChar"/>
    <w:uiPriority w:val="99"/>
    <w:unhideWhenUsed/>
    <w:rsid w:val="00A8467F"/>
    <w:pPr>
      <w:jc w:val="left"/>
    </w:pPr>
    <w:rPr>
      <w:rFonts w:ascii="Calibri" w:eastAsia="Calibri" w:hAnsi="Calibri"/>
      <w:sz w:val="20"/>
      <w:lang w:val="de-DE"/>
    </w:rPr>
  </w:style>
  <w:style w:type="character" w:customStyle="1" w:styleId="FootnoteTextChar">
    <w:name w:val="Footnote Text Char"/>
    <w:link w:val="FootnoteText"/>
    <w:uiPriority w:val="99"/>
    <w:rsid w:val="00A8467F"/>
    <w:rPr>
      <w:rFonts w:ascii="Calibri" w:eastAsia="Calibri" w:hAnsi="Calibri"/>
      <w:lang w:eastAsia="en-US"/>
    </w:rPr>
  </w:style>
  <w:style w:type="character" w:styleId="FootnoteReference">
    <w:name w:val="footnote reference"/>
    <w:uiPriority w:val="99"/>
    <w:unhideWhenUsed/>
    <w:rsid w:val="00A8467F"/>
    <w:rPr>
      <w:vertAlign w:val="superscript"/>
    </w:rPr>
  </w:style>
  <w:style w:type="character" w:customStyle="1" w:styleId="Heading2Char">
    <w:name w:val="Heading 2 Char"/>
    <w:link w:val="Heading2"/>
    <w:uiPriority w:val="9"/>
    <w:semiHidden/>
    <w:rsid w:val="00E61EF2"/>
    <w:rPr>
      <w:rFonts w:ascii="Calibri Light" w:eastAsia="Times New Roman" w:hAnsi="Calibri Light" w:cs="Times New Roman"/>
      <w:b/>
      <w:bCs/>
      <w:i/>
      <w:iCs/>
      <w:sz w:val="28"/>
      <w:szCs w:val="28"/>
      <w:lang w:val="en-GB" w:eastAsia="en-US"/>
    </w:rPr>
  </w:style>
  <w:style w:type="paragraph" w:styleId="NormalWeb">
    <w:name w:val="Normal (Web)"/>
    <w:basedOn w:val="Normal"/>
    <w:uiPriority w:val="99"/>
    <w:rsid w:val="00E61EF2"/>
    <w:pPr>
      <w:spacing w:before="100" w:beforeAutospacing="1" w:after="100" w:afterAutospacing="1"/>
      <w:jc w:val="left"/>
    </w:pPr>
    <w:rPr>
      <w:sz w:val="24"/>
      <w:szCs w:val="24"/>
      <w:lang w:val="en-US"/>
    </w:rPr>
  </w:style>
  <w:style w:type="character" w:customStyle="1" w:styleId="Heading3Char">
    <w:name w:val="Heading 3 Char"/>
    <w:link w:val="Heading3"/>
    <w:rsid w:val="000B3E2C"/>
    <w:rPr>
      <w:b/>
      <w:szCs w:val="24"/>
      <w:lang w:val="fr-CA"/>
    </w:rPr>
  </w:style>
  <w:style w:type="character" w:customStyle="1" w:styleId="Heading4Char">
    <w:name w:val="Heading 4 Char"/>
    <w:link w:val="Heading4"/>
    <w:rsid w:val="000B3E2C"/>
    <w:rPr>
      <w:rFonts w:ascii="Arial" w:hAnsi="Arial"/>
      <w:b/>
      <w:sz w:val="22"/>
      <w:lang w:val="en-GB"/>
    </w:rPr>
  </w:style>
  <w:style w:type="character" w:customStyle="1" w:styleId="Heading5Char">
    <w:name w:val="Heading 5 Char"/>
    <w:link w:val="Heading5"/>
    <w:rsid w:val="000B3E2C"/>
    <w:rPr>
      <w:sz w:val="22"/>
      <w:lang w:val="en-GB"/>
    </w:rPr>
  </w:style>
  <w:style w:type="character" w:customStyle="1" w:styleId="Heading6Char">
    <w:name w:val="Heading 6 Char"/>
    <w:link w:val="Heading6"/>
    <w:rsid w:val="000B3E2C"/>
    <w:rPr>
      <w:i/>
      <w:sz w:val="22"/>
      <w:lang w:val="en-GB"/>
    </w:rPr>
  </w:style>
  <w:style w:type="character" w:customStyle="1" w:styleId="Heading7Char">
    <w:name w:val="Heading 7 Char"/>
    <w:link w:val="Heading7"/>
    <w:rsid w:val="000B3E2C"/>
    <w:rPr>
      <w:rFonts w:ascii="Arial" w:hAnsi="Arial"/>
      <w:lang w:val="en-GB"/>
    </w:rPr>
  </w:style>
  <w:style w:type="character" w:customStyle="1" w:styleId="Heading8Char">
    <w:name w:val="Heading 8 Char"/>
    <w:link w:val="Heading8"/>
    <w:rsid w:val="000B3E2C"/>
    <w:rPr>
      <w:rFonts w:ascii="Arial" w:hAnsi="Arial"/>
      <w:i/>
      <w:lang w:val="en-GB"/>
    </w:rPr>
  </w:style>
  <w:style w:type="character" w:customStyle="1" w:styleId="Heading9Char">
    <w:name w:val="Heading 9 Char"/>
    <w:link w:val="Heading9"/>
    <w:rsid w:val="000B3E2C"/>
    <w:rPr>
      <w:rFonts w:ascii="Arial" w:hAnsi="Arial"/>
      <w:b/>
      <w:i/>
      <w:sz w:val="18"/>
      <w:lang w:val="en-GB"/>
    </w:rPr>
  </w:style>
  <w:style w:type="character" w:customStyle="1" w:styleId="Heading1Char">
    <w:name w:val="Heading 1 Char"/>
    <w:link w:val="Heading1"/>
    <w:rsid w:val="000B3E2C"/>
    <w:rPr>
      <w:b/>
      <w:sz w:val="22"/>
      <w:lang w:val="en-GB" w:eastAsia="en-US"/>
    </w:rPr>
  </w:style>
  <w:style w:type="paragraph" w:styleId="ListBullet2">
    <w:name w:val="List Bullet 2"/>
    <w:basedOn w:val="Normal"/>
    <w:autoRedefine/>
    <w:rsid w:val="000B3E2C"/>
    <w:pPr>
      <w:numPr>
        <w:numId w:val="1"/>
      </w:numPr>
      <w:tabs>
        <w:tab w:val="clear" w:pos="643"/>
        <w:tab w:val="num" w:pos="720"/>
      </w:tabs>
      <w:ind w:left="720"/>
      <w:jc w:val="left"/>
    </w:pPr>
  </w:style>
  <w:style w:type="paragraph" w:styleId="BodyText">
    <w:name w:val="Body Text"/>
    <w:basedOn w:val="Normal"/>
    <w:link w:val="BodyTextChar"/>
    <w:rsid w:val="000B3E2C"/>
    <w:pPr>
      <w:jc w:val="left"/>
    </w:pPr>
    <w:rPr>
      <w:b/>
      <w:szCs w:val="24"/>
      <w:lang w:eastAsia="de-DE"/>
    </w:rPr>
  </w:style>
  <w:style w:type="character" w:customStyle="1" w:styleId="BodyTextChar">
    <w:name w:val="Body Text Char"/>
    <w:link w:val="BodyText"/>
    <w:rsid w:val="000B3E2C"/>
    <w:rPr>
      <w:b/>
      <w:sz w:val="22"/>
      <w:szCs w:val="24"/>
      <w:lang w:val="en-GB"/>
    </w:rPr>
  </w:style>
  <w:style w:type="paragraph" w:styleId="BodyTextIndent">
    <w:name w:val="Body Text Indent"/>
    <w:basedOn w:val="Normal"/>
    <w:link w:val="BodyTextIndentChar"/>
    <w:rsid w:val="000B3E2C"/>
    <w:pPr>
      <w:ind w:left="720" w:hanging="720"/>
      <w:jc w:val="left"/>
    </w:pPr>
    <w:rPr>
      <w:szCs w:val="24"/>
      <w:lang w:eastAsia="de-DE"/>
    </w:rPr>
  </w:style>
  <w:style w:type="character" w:customStyle="1" w:styleId="BodyTextIndentChar">
    <w:name w:val="Body Text Indent Char"/>
    <w:link w:val="BodyTextIndent"/>
    <w:rsid w:val="000B3E2C"/>
    <w:rPr>
      <w:sz w:val="22"/>
      <w:szCs w:val="24"/>
      <w:lang w:val="en-GB"/>
    </w:rPr>
  </w:style>
  <w:style w:type="paragraph" w:styleId="Title">
    <w:name w:val="Title"/>
    <w:basedOn w:val="Normal"/>
    <w:link w:val="TitleChar"/>
    <w:qFormat/>
    <w:rsid w:val="000B3E2C"/>
    <w:pPr>
      <w:jc w:val="center"/>
    </w:pPr>
    <w:rPr>
      <w:b/>
    </w:rPr>
  </w:style>
  <w:style w:type="character" w:customStyle="1" w:styleId="TitleChar">
    <w:name w:val="Title Char"/>
    <w:link w:val="Title"/>
    <w:rsid w:val="000B3E2C"/>
    <w:rPr>
      <w:b/>
      <w:sz w:val="22"/>
      <w:lang w:val="en-GB" w:eastAsia="en-US"/>
    </w:rPr>
  </w:style>
  <w:style w:type="character" w:customStyle="1" w:styleId="HeaderChar">
    <w:name w:val="Header Char"/>
    <w:link w:val="Header"/>
    <w:uiPriority w:val="99"/>
    <w:locked/>
    <w:rsid w:val="000B3E2C"/>
    <w:rPr>
      <w:sz w:val="22"/>
      <w:lang w:val="en-GB" w:eastAsia="en-US"/>
    </w:rPr>
  </w:style>
  <w:style w:type="paragraph" w:styleId="Index1">
    <w:name w:val="index 1"/>
    <w:basedOn w:val="Normal"/>
    <w:next w:val="Normal"/>
    <w:rsid w:val="000B3E2C"/>
    <w:pPr>
      <w:tabs>
        <w:tab w:val="left" w:pos="794"/>
        <w:tab w:val="left" w:pos="1191"/>
        <w:tab w:val="left" w:pos="1588"/>
        <w:tab w:val="left" w:pos="1985"/>
      </w:tabs>
      <w:spacing w:before="136"/>
    </w:pPr>
    <w:rPr>
      <w:lang w:val="en-US"/>
    </w:rPr>
  </w:style>
  <w:style w:type="paragraph" w:customStyle="1" w:styleId="Table">
    <w:name w:val="Table"/>
    <w:basedOn w:val="Normal"/>
    <w:rsid w:val="000B3E2C"/>
    <w:pPr>
      <w:numPr>
        <w:numId w:val="4"/>
      </w:numPr>
      <w:jc w:val="center"/>
    </w:pPr>
    <w:rPr>
      <w:i/>
      <w:sz w:val="20"/>
      <w:lang w:eastAsia="fr-FR"/>
    </w:rPr>
  </w:style>
  <w:style w:type="paragraph" w:styleId="BodyTextIndent2">
    <w:name w:val="Body Text Indent 2"/>
    <w:basedOn w:val="Normal"/>
    <w:link w:val="BodyTextIndent2Char"/>
    <w:rsid w:val="000B3E2C"/>
    <w:pPr>
      <w:ind w:left="708"/>
      <w:jc w:val="left"/>
    </w:pPr>
    <w:rPr>
      <w:szCs w:val="24"/>
      <w:lang w:val="en-US" w:eastAsia="de-DE"/>
    </w:rPr>
  </w:style>
  <w:style w:type="character" w:customStyle="1" w:styleId="BodyTextIndent2Char">
    <w:name w:val="Body Text Indent 2 Char"/>
    <w:link w:val="BodyTextIndent2"/>
    <w:rsid w:val="000B3E2C"/>
    <w:rPr>
      <w:sz w:val="22"/>
      <w:szCs w:val="24"/>
      <w:lang w:val="en-US"/>
    </w:rPr>
  </w:style>
  <w:style w:type="character" w:styleId="Hyperlink">
    <w:name w:val="Hyperlink"/>
    <w:uiPriority w:val="99"/>
    <w:rsid w:val="000B3E2C"/>
    <w:rPr>
      <w:rFonts w:cs="Times New Roman"/>
      <w:color w:val="0000FF"/>
      <w:u w:val="single"/>
    </w:rPr>
  </w:style>
  <w:style w:type="paragraph" w:styleId="BodyText2">
    <w:name w:val="Body Text 2"/>
    <w:basedOn w:val="Normal"/>
    <w:link w:val="BodyText2Char"/>
    <w:rsid w:val="000B3E2C"/>
    <w:rPr>
      <w:szCs w:val="24"/>
      <w:lang w:eastAsia="de-DE"/>
    </w:rPr>
  </w:style>
  <w:style w:type="character" w:customStyle="1" w:styleId="BodyText2Char">
    <w:name w:val="Body Text 2 Char"/>
    <w:link w:val="BodyText2"/>
    <w:rsid w:val="000B3E2C"/>
    <w:rPr>
      <w:sz w:val="22"/>
      <w:szCs w:val="24"/>
      <w:lang w:val="en-GB"/>
    </w:rPr>
  </w:style>
  <w:style w:type="paragraph" w:styleId="BodyTextIndent3">
    <w:name w:val="Body Text Indent 3"/>
    <w:basedOn w:val="Normal"/>
    <w:link w:val="BodyTextIndent3Char"/>
    <w:rsid w:val="000B3E2C"/>
    <w:pPr>
      <w:ind w:left="426" w:hanging="426"/>
      <w:jc w:val="left"/>
    </w:pPr>
    <w:rPr>
      <w:szCs w:val="24"/>
      <w:lang w:eastAsia="de-DE"/>
    </w:rPr>
  </w:style>
  <w:style w:type="character" w:customStyle="1" w:styleId="BodyTextIndent3Char">
    <w:name w:val="Body Text Indent 3 Char"/>
    <w:link w:val="BodyTextIndent3"/>
    <w:rsid w:val="000B3E2C"/>
    <w:rPr>
      <w:sz w:val="22"/>
      <w:szCs w:val="24"/>
      <w:lang w:val="en-GB"/>
    </w:rPr>
  </w:style>
  <w:style w:type="character" w:styleId="FollowedHyperlink">
    <w:name w:val="FollowedHyperlink"/>
    <w:rsid w:val="000B3E2C"/>
    <w:rPr>
      <w:rFonts w:cs="Times New Roman"/>
      <w:color w:val="800080"/>
      <w:u w:val="single"/>
    </w:rPr>
  </w:style>
  <w:style w:type="character" w:customStyle="1" w:styleId="FooterChar">
    <w:name w:val="Footer Char"/>
    <w:link w:val="Footer"/>
    <w:rsid w:val="000B3E2C"/>
    <w:rPr>
      <w:sz w:val="22"/>
      <w:lang w:val="en-GB" w:eastAsia="en-US"/>
    </w:rPr>
  </w:style>
  <w:style w:type="paragraph" w:styleId="BodyText3">
    <w:name w:val="Body Text 3"/>
    <w:basedOn w:val="Normal"/>
    <w:link w:val="BodyText3Char"/>
    <w:rsid w:val="000B3E2C"/>
    <w:pPr>
      <w:jc w:val="left"/>
    </w:pPr>
    <w:rPr>
      <w:szCs w:val="24"/>
      <w:u w:val="single"/>
      <w:lang w:eastAsia="de-DE"/>
    </w:rPr>
  </w:style>
  <w:style w:type="character" w:customStyle="1" w:styleId="BodyText3Char">
    <w:name w:val="Body Text 3 Char"/>
    <w:link w:val="BodyText3"/>
    <w:rsid w:val="000B3E2C"/>
    <w:rPr>
      <w:sz w:val="22"/>
      <w:szCs w:val="24"/>
      <w:u w:val="single"/>
      <w:lang w:val="en-GB"/>
    </w:rPr>
  </w:style>
  <w:style w:type="paragraph" w:customStyle="1" w:styleId="Style">
    <w:name w:val="Style"/>
    <w:basedOn w:val="Normal"/>
    <w:next w:val="BodyTextIndent"/>
    <w:uiPriority w:val="99"/>
    <w:rsid w:val="000B3E2C"/>
    <w:pPr>
      <w:ind w:left="720" w:hanging="720"/>
      <w:jc w:val="left"/>
    </w:pPr>
    <w:rPr>
      <w:szCs w:val="24"/>
      <w:lang w:eastAsia="de-DE"/>
    </w:rPr>
  </w:style>
  <w:style w:type="paragraph" w:styleId="ListParagraph">
    <w:name w:val="List Paragraph"/>
    <w:basedOn w:val="Normal"/>
    <w:uiPriority w:val="34"/>
    <w:qFormat/>
    <w:rsid w:val="000B3E2C"/>
    <w:pPr>
      <w:ind w:left="720"/>
      <w:contextualSpacing/>
      <w:jc w:val="left"/>
    </w:pPr>
    <w:rPr>
      <w:szCs w:val="24"/>
      <w:lang w:eastAsia="de-DE"/>
    </w:rPr>
  </w:style>
  <w:style w:type="paragraph" w:customStyle="1" w:styleId="2Para0">
    <w:name w:val="2Para"/>
    <w:basedOn w:val="Normal"/>
    <w:qFormat/>
    <w:rsid w:val="000B3E2C"/>
    <w:pPr>
      <w:tabs>
        <w:tab w:val="num" w:pos="0"/>
        <w:tab w:val="left" w:pos="1440"/>
      </w:tabs>
      <w:spacing w:before="260" w:after="260"/>
    </w:pPr>
    <w:rPr>
      <w:szCs w:val="22"/>
    </w:rPr>
  </w:style>
  <w:style w:type="paragraph" w:customStyle="1" w:styleId="3Para0">
    <w:name w:val="3Para"/>
    <w:basedOn w:val="Normal"/>
    <w:qFormat/>
    <w:rsid w:val="000B3E2C"/>
    <w:pPr>
      <w:tabs>
        <w:tab w:val="num" w:pos="0"/>
        <w:tab w:val="left" w:pos="1440"/>
      </w:tabs>
      <w:autoSpaceDE w:val="0"/>
      <w:autoSpaceDN w:val="0"/>
      <w:adjustRightInd w:val="0"/>
      <w:spacing w:before="260" w:after="260"/>
    </w:pPr>
    <w:rPr>
      <w:szCs w:val="24"/>
    </w:rPr>
  </w:style>
  <w:style w:type="paragraph" w:customStyle="1" w:styleId="4Para0">
    <w:name w:val="4Para"/>
    <w:basedOn w:val="Normal"/>
    <w:qFormat/>
    <w:rsid w:val="000B3E2C"/>
    <w:pPr>
      <w:tabs>
        <w:tab w:val="num" w:pos="0"/>
        <w:tab w:val="left" w:pos="1440"/>
      </w:tabs>
      <w:spacing w:before="260" w:after="260"/>
    </w:pPr>
    <w:rPr>
      <w:szCs w:val="24"/>
    </w:rPr>
  </w:style>
  <w:style w:type="paragraph" w:customStyle="1" w:styleId="5Para0">
    <w:name w:val="5Para"/>
    <w:basedOn w:val="Normal"/>
    <w:qFormat/>
    <w:rsid w:val="000B3E2C"/>
    <w:pPr>
      <w:tabs>
        <w:tab w:val="num" w:pos="0"/>
        <w:tab w:val="left" w:pos="1440"/>
      </w:tabs>
      <w:spacing w:before="260" w:after="260"/>
    </w:pPr>
    <w:rPr>
      <w:szCs w:val="24"/>
    </w:rPr>
  </w:style>
  <w:style w:type="paragraph" w:customStyle="1" w:styleId="6Para0">
    <w:name w:val="6Para"/>
    <w:basedOn w:val="Normal"/>
    <w:qFormat/>
    <w:rsid w:val="000B3E2C"/>
    <w:pPr>
      <w:tabs>
        <w:tab w:val="num" w:pos="0"/>
        <w:tab w:val="left" w:pos="1440"/>
      </w:tabs>
      <w:spacing w:before="260" w:after="260"/>
    </w:pPr>
    <w:rPr>
      <w:szCs w:val="24"/>
    </w:rPr>
  </w:style>
  <w:style w:type="paragraph" w:customStyle="1" w:styleId="7Para0">
    <w:name w:val="7Para"/>
    <w:basedOn w:val="Normal"/>
    <w:qFormat/>
    <w:rsid w:val="000B3E2C"/>
    <w:pPr>
      <w:tabs>
        <w:tab w:val="num" w:pos="0"/>
        <w:tab w:val="left" w:pos="1440"/>
      </w:tabs>
      <w:spacing w:before="260" w:after="260"/>
    </w:pPr>
    <w:rPr>
      <w:szCs w:val="24"/>
    </w:rPr>
  </w:style>
  <w:style w:type="paragraph" w:customStyle="1" w:styleId="8Para0">
    <w:name w:val="8Para"/>
    <w:basedOn w:val="Normal"/>
    <w:qFormat/>
    <w:rsid w:val="000B3E2C"/>
    <w:pPr>
      <w:tabs>
        <w:tab w:val="num" w:pos="0"/>
        <w:tab w:val="left" w:pos="1440"/>
      </w:tabs>
      <w:spacing w:before="260" w:after="260"/>
    </w:pPr>
    <w:rPr>
      <w:szCs w:val="24"/>
    </w:rPr>
  </w:style>
  <w:style w:type="paragraph" w:styleId="HTMLPreformatted">
    <w:name w:val="HTML Preformatted"/>
    <w:basedOn w:val="Normal"/>
    <w:link w:val="HTMLPreformattedChar"/>
    <w:uiPriority w:val="99"/>
    <w:unhideWhenUsed/>
    <w:rsid w:val="000B3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ru-RU" w:eastAsia="ru-RU"/>
    </w:rPr>
  </w:style>
  <w:style w:type="character" w:customStyle="1" w:styleId="HTMLPreformattedChar">
    <w:name w:val="HTML Preformatted Char"/>
    <w:link w:val="HTMLPreformatted"/>
    <w:uiPriority w:val="99"/>
    <w:rsid w:val="000B3E2C"/>
    <w:rPr>
      <w:rFonts w:ascii="Courier New" w:hAnsi="Courier New" w:cs="Courier New"/>
      <w:lang w:val="ru-RU" w:eastAsia="ru-RU"/>
    </w:rPr>
  </w:style>
  <w:style w:type="paragraph" w:styleId="EndnoteText">
    <w:name w:val="endnote text"/>
    <w:basedOn w:val="Normal"/>
    <w:link w:val="EndnoteTextChar"/>
    <w:uiPriority w:val="99"/>
    <w:unhideWhenUsed/>
    <w:rsid w:val="000B3E2C"/>
    <w:pPr>
      <w:jc w:val="left"/>
    </w:pPr>
    <w:rPr>
      <w:sz w:val="20"/>
      <w:lang w:eastAsia="de-DE"/>
    </w:rPr>
  </w:style>
  <w:style w:type="character" w:customStyle="1" w:styleId="EndnoteTextChar">
    <w:name w:val="Endnote Text Char"/>
    <w:link w:val="EndnoteText"/>
    <w:uiPriority w:val="99"/>
    <w:rsid w:val="000B3E2C"/>
    <w:rPr>
      <w:lang w:val="en-GB"/>
    </w:rPr>
  </w:style>
  <w:style w:type="character" w:styleId="EndnoteReference">
    <w:name w:val="endnote reference"/>
    <w:uiPriority w:val="99"/>
    <w:unhideWhenUsed/>
    <w:rsid w:val="000B3E2C"/>
    <w:rPr>
      <w:vertAlign w:val="superscript"/>
    </w:rPr>
  </w:style>
  <w:style w:type="table" w:customStyle="1" w:styleId="TableNormal1">
    <w:name w:val="Table Normal1"/>
    <w:uiPriority w:val="2"/>
    <w:semiHidden/>
    <w:unhideWhenUsed/>
    <w:qFormat/>
    <w:rsid w:val="000B3E2C"/>
    <w:pPr>
      <w:widowControl w:val="0"/>
      <w:autoSpaceDE w:val="0"/>
      <w:autoSpaceDN w:val="0"/>
    </w:pPr>
    <w:rPr>
      <w:rFonts w:ascii="Calibri" w:eastAsia="Calibri" w:hAnsi="Calibri" w:cs="Arial"/>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3E2C"/>
    <w:pPr>
      <w:widowControl w:val="0"/>
      <w:autoSpaceDE w:val="0"/>
      <w:autoSpaceDN w:val="0"/>
      <w:spacing w:line="250" w:lineRule="exact"/>
      <w:ind w:left="23"/>
      <w:jc w:val="center"/>
    </w:pPr>
    <w:rPr>
      <w:szCs w:val="22"/>
      <w:lang w:val="en-US"/>
    </w:rPr>
  </w:style>
  <w:style w:type="table" w:styleId="TableGrid">
    <w:name w:val="Table Grid"/>
    <w:basedOn w:val="TableNormal"/>
    <w:rsid w:val="000B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B3E2C"/>
    <w:pPr>
      <w:widowControl w:val="0"/>
      <w:autoSpaceDE w:val="0"/>
      <w:autoSpaceDN w:val="0"/>
    </w:pPr>
    <w:rPr>
      <w:rFonts w:ascii="Calibri" w:eastAsia="Calibri" w:hAnsi="Calibri" w:cs="Arial"/>
      <w:sz w:val="22"/>
      <w:szCs w:val="22"/>
    </w:rPr>
    <w:tblPr>
      <w:tblInd w:w="0" w:type="dxa"/>
      <w:tblCellMar>
        <w:top w:w="0" w:type="dxa"/>
        <w:left w:w="0" w:type="dxa"/>
        <w:bottom w:w="0" w:type="dxa"/>
        <w:right w:w="0" w:type="dxa"/>
      </w:tblCellMar>
    </w:tblPr>
  </w:style>
  <w:style w:type="paragraph" w:customStyle="1" w:styleId="Default">
    <w:name w:val="Default"/>
    <w:rsid w:val="000B3E2C"/>
    <w:pPr>
      <w:autoSpaceDE w:val="0"/>
      <w:autoSpaceDN w:val="0"/>
      <w:adjustRightInd w:val="0"/>
    </w:pPr>
    <w:rPr>
      <w:color w:val="000000"/>
      <w:sz w:val="24"/>
      <w:szCs w:val="24"/>
      <w:lang w:val="de-DE" w:eastAsia="fr-CA"/>
    </w:rPr>
  </w:style>
  <w:style w:type="paragraph" w:customStyle="1" w:styleId="ICAOnatWPlevel1">
    <w:name w:val="ICAOnatWPlevel1"/>
    <w:basedOn w:val="Normal"/>
    <w:qFormat/>
    <w:rsid w:val="000B3E2C"/>
    <w:pPr>
      <w:numPr>
        <w:numId w:val="5"/>
      </w:numPr>
      <w:tabs>
        <w:tab w:val="left" w:pos="709"/>
        <w:tab w:val="left" w:pos="2410"/>
      </w:tabs>
      <w:spacing w:after="120"/>
      <w:jc w:val="left"/>
    </w:pPr>
    <w:rPr>
      <w:rFonts w:eastAsia="Calibri"/>
      <w:b/>
      <w:szCs w:val="22"/>
      <w:lang w:val="en-US"/>
    </w:rPr>
  </w:style>
  <w:style w:type="paragraph" w:customStyle="1" w:styleId="ICAOnatWPlevel2">
    <w:name w:val="ICAOnatWPlevel2"/>
    <w:basedOn w:val="Normal"/>
    <w:link w:val="ICAOnatWPlevel2Char"/>
    <w:qFormat/>
    <w:rsid w:val="000B3E2C"/>
    <w:pPr>
      <w:numPr>
        <w:ilvl w:val="1"/>
        <w:numId w:val="5"/>
      </w:numPr>
      <w:tabs>
        <w:tab w:val="left" w:pos="1418"/>
      </w:tabs>
      <w:spacing w:after="240"/>
      <w:ind w:left="0" w:firstLine="0"/>
    </w:pPr>
    <w:rPr>
      <w:rFonts w:eastAsia="Calibri"/>
      <w:szCs w:val="22"/>
      <w:lang w:val="en-US"/>
    </w:rPr>
  </w:style>
  <w:style w:type="character" w:customStyle="1" w:styleId="ICAOnatWPlevel2Char">
    <w:name w:val="ICAOnatWPlevel2 Char"/>
    <w:link w:val="ICAOnatWPlevel2"/>
    <w:rsid w:val="000B3E2C"/>
    <w:rPr>
      <w:rFonts w:eastAsia="Calibri"/>
      <w:sz w:val="22"/>
      <w:szCs w:val="22"/>
    </w:rPr>
  </w:style>
  <w:style w:type="paragraph" w:customStyle="1" w:styleId="IcaoListabc">
    <w:name w:val="Icao List abc"/>
    <w:basedOn w:val="Normal"/>
    <w:link w:val="IcaoListabcChar"/>
    <w:rsid w:val="000B3E2C"/>
    <w:pPr>
      <w:numPr>
        <w:numId w:val="6"/>
      </w:numPr>
      <w:autoSpaceDE w:val="0"/>
      <w:autoSpaceDN w:val="0"/>
      <w:adjustRightInd w:val="0"/>
      <w:spacing w:after="120"/>
      <w:jc w:val="left"/>
    </w:pPr>
    <w:rPr>
      <w:szCs w:val="22"/>
    </w:rPr>
  </w:style>
  <w:style w:type="character" w:customStyle="1" w:styleId="IcaoListabcChar">
    <w:name w:val="Icao List abc Char"/>
    <w:link w:val="IcaoListabc"/>
    <w:rsid w:val="000B3E2C"/>
    <w:rPr>
      <w:sz w:val="22"/>
      <w:szCs w:val="22"/>
      <w:lang w:val="en-GB"/>
    </w:rPr>
  </w:style>
  <w:style w:type="character" w:styleId="Strong">
    <w:name w:val="Strong"/>
    <w:uiPriority w:val="22"/>
    <w:qFormat/>
    <w:rsid w:val="000B3E2C"/>
    <w:rPr>
      <w:b/>
      <w:bCs/>
    </w:rPr>
  </w:style>
  <w:style w:type="character" w:styleId="Emphasis">
    <w:name w:val="Emphasis"/>
    <w:uiPriority w:val="20"/>
    <w:qFormat/>
    <w:rsid w:val="000B3E2C"/>
    <w:rPr>
      <w:i/>
      <w:iCs/>
    </w:rPr>
  </w:style>
  <w:style w:type="paragraph" w:customStyle="1" w:styleId="SWGreportblock6a">
    <w:name w:val="SWG report block 6a)"/>
    <w:basedOn w:val="Normal"/>
    <w:link w:val="SWGreportblock6aZchn"/>
    <w:qFormat/>
    <w:rsid w:val="000B3E2C"/>
    <w:pPr>
      <w:numPr>
        <w:numId w:val="7"/>
      </w:numPr>
      <w:spacing w:before="120" w:after="120"/>
      <w:jc w:val="left"/>
    </w:pPr>
    <w:rPr>
      <w:szCs w:val="24"/>
      <w:lang w:eastAsia="de-DE"/>
    </w:rPr>
  </w:style>
  <w:style w:type="paragraph" w:customStyle="1" w:styleId="SWGreportblock6b">
    <w:name w:val="SWG report block 6b"/>
    <w:basedOn w:val="SWGreportblock6a"/>
    <w:link w:val="SWGreportblock6bZchn"/>
    <w:qFormat/>
    <w:rsid w:val="000B3E2C"/>
    <w:pPr>
      <w:numPr>
        <w:numId w:val="8"/>
      </w:numPr>
    </w:pPr>
  </w:style>
  <w:style w:type="character" w:customStyle="1" w:styleId="SWGreportblock6aZchn">
    <w:name w:val="SWG report block 6a) Zchn"/>
    <w:link w:val="SWGreportblock6a"/>
    <w:rsid w:val="000B3E2C"/>
    <w:rPr>
      <w:sz w:val="22"/>
      <w:szCs w:val="24"/>
      <w:lang w:val="en-GB" w:eastAsia="de-DE"/>
    </w:rPr>
  </w:style>
  <w:style w:type="paragraph" w:customStyle="1" w:styleId="SWGreportblock6c">
    <w:name w:val="SWG report block 6c"/>
    <w:basedOn w:val="SWGreportblock6b"/>
    <w:link w:val="SWGreportblock6cZchn"/>
    <w:qFormat/>
    <w:rsid w:val="000B3E2C"/>
    <w:pPr>
      <w:numPr>
        <w:numId w:val="9"/>
      </w:numPr>
      <w:ind w:left="357" w:hanging="357"/>
    </w:pPr>
    <w:rPr>
      <w:lang w:val="en-US"/>
    </w:rPr>
  </w:style>
  <w:style w:type="character" w:customStyle="1" w:styleId="SWGreportblock6bZchn">
    <w:name w:val="SWG report block 6b Zchn"/>
    <w:link w:val="SWGreportblock6b"/>
    <w:rsid w:val="000B3E2C"/>
    <w:rPr>
      <w:sz w:val="22"/>
      <w:szCs w:val="24"/>
      <w:lang w:val="en-GB" w:eastAsia="de-DE"/>
    </w:rPr>
  </w:style>
  <w:style w:type="paragraph" w:customStyle="1" w:styleId="SWGreportblock6d">
    <w:name w:val="SWG report block 6d"/>
    <w:basedOn w:val="SWGreportblock6c"/>
    <w:link w:val="SWGreportblock6dZchn"/>
    <w:qFormat/>
    <w:rsid w:val="000B3E2C"/>
    <w:pPr>
      <w:numPr>
        <w:numId w:val="13"/>
      </w:numPr>
    </w:pPr>
  </w:style>
  <w:style w:type="character" w:customStyle="1" w:styleId="SWGreportblock6cZchn">
    <w:name w:val="SWG report block 6c Zchn"/>
    <w:link w:val="SWGreportblock6c"/>
    <w:rsid w:val="000B3E2C"/>
    <w:rPr>
      <w:sz w:val="22"/>
      <w:szCs w:val="24"/>
      <w:lang w:eastAsia="de-DE"/>
    </w:rPr>
  </w:style>
  <w:style w:type="paragraph" w:customStyle="1" w:styleId="SWGreportblockXX">
    <w:name w:val="SWG report block XX"/>
    <w:basedOn w:val="SWGreportblock6b"/>
    <w:link w:val="SWGreportblockXXZchn"/>
    <w:qFormat/>
    <w:rsid w:val="000B3E2C"/>
    <w:pPr>
      <w:numPr>
        <w:numId w:val="10"/>
      </w:numPr>
    </w:pPr>
  </w:style>
  <w:style w:type="character" w:customStyle="1" w:styleId="SWGreportblock6dZchn">
    <w:name w:val="SWG report block 6d Zchn"/>
    <w:link w:val="SWGreportblock6d"/>
    <w:rsid w:val="000B3E2C"/>
    <w:rPr>
      <w:sz w:val="22"/>
      <w:szCs w:val="24"/>
      <w:lang w:eastAsia="de-DE"/>
    </w:rPr>
  </w:style>
  <w:style w:type="paragraph" w:customStyle="1" w:styleId="SWGreportblock6e">
    <w:name w:val="SWG report block 6e"/>
    <w:basedOn w:val="SWGreportblockXX"/>
    <w:link w:val="SWGreportblock6eZchn"/>
    <w:qFormat/>
    <w:rsid w:val="000B3E2C"/>
    <w:pPr>
      <w:numPr>
        <w:numId w:val="11"/>
      </w:numPr>
    </w:pPr>
  </w:style>
  <w:style w:type="character" w:customStyle="1" w:styleId="SWGreportblockXXZchn">
    <w:name w:val="SWG report block XX Zchn"/>
    <w:link w:val="SWGreportblockXX"/>
    <w:rsid w:val="000B3E2C"/>
    <w:rPr>
      <w:sz w:val="22"/>
      <w:szCs w:val="24"/>
      <w:lang w:val="en-GB" w:eastAsia="de-DE"/>
    </w:rPr>
  </w:style>
  <w:style w:type="paragraph" w:customStyle="1" w:styleId="SWGreportblock6f">
    <w:name w:val="SWG report block 6f)"/>
    <w:basedOn w:val="SWGreportblock6e"/>
    <w:link w:val="SWGreportblock6fZchn"/>
    <w:qFormat/>
    <w:rsid w:val="000B3E2C"/>
    <w:pPr>
      <w:numPr>
        <w:numId w:val="12"/>
      </w:numPr>
    </w:pPr>
  </w:style>
  <w:style w:type="character" w:customStyle="1" w:styleId="SWGreportblock6eZchn">
    <w:name w:val="SWG report block 6e Zchn"/>
    <w:link w:val="SWGreportblock6e"/>
    <w:rsid w:val="000B3E2C"/>
    <w:rPr>
      <w:sz w:val="22"/>
      <w:szCs w:val="24"/>
      <w:lang w:val="en-GB" w:eastAsia="de-DE"/>
    </w:rPr>
  </w:style>
  <w:style w:type="character" w:customStyle="1" w:styleId="SWGreportblock6fZchn">
    <w:name w:val="SWG report block 6f) Zchn"/>
    <w:link w:val="SWGreportblock6f"/>
    <w:rsid w:val="000B3E2C"/>
    <w:rPr>
      <w:sz w:val="22"/>
      <w:szCs w:val="24"/>
      <w:lang w:val="en-GB" w:eastAsia="de-DE"/>
    </w:rPr>
  </w:style>
  <w:style w:type="character" w:customStyle="1" w:styleId="NichtaufgelsteErwhnung1">
    <w:name w:val="Nicht aufgelöste Erwähnung1"/>
    <w:uiPriority w:val="99"/>
    <w:semiHidden/>
    <w:unhideWhenUsed/>
    <w:rsid w:val="000B3E2C"/>
    <w:rPr>
      <w:color w:val="605E5C"/>
      <w:shd w:val="clear" w:color="auto" w:fill="E1DFDD"/>
    </w:rPr>
  </w:style>
  <w:style w:type="paragraph" w:customStyle="1" w:styleId="xmsonormal">
    <w:name w:val="x_msonormal"/>
    <w:basedOn w:val="Normal"/>
    <w:rsid w:val="000B3E2C"/>
    <w:pPr>
      <w:jc w:val="left"/>
    </w:pPr>
    <w:rPr>
      <w:rFonts w:ascii="Calibri" w:eastAsia="Calibri" w:hAnsi="Calibri" w:cs="Calibri"/>
      <w:szCs w:val="22"/>
      <w:lang w:val="de-DE" w:eastAsia="de-DE"/>
    </w:rPr>
  </w:style>
  <w:style w:type="character" w:customStyle="1" w:styleId="UnresolvedMention">
    <w:name w:val="Unresolved Mention"/>
    <w:uiPriority w:val="99"/>
    <w:semiHidden/>
    <w:unhideWhenUsed/>
    <w:rsid w:val="000B3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29309">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93377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cc.gov/ecfs/search/search-filings/filing/1052305513037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ortation.gov/pnt/global-positioning-system-gps-adjacent-band-compatibility-assessme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ps.gov/news/2012/02/lightsquared/FAA-report.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257AD-09EA-448A-81BC-53D4E00AE0F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4</TotalTime>
  <Pages>4</Pages>
  <Words>1139</Words>
  <Characters>6324</Characters>
  <Application>Microsoft Office Word</Application>
  <DocSecurity>0</DocSecurity>
  <Lines>124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ICAO</Company>
  <LinksUpToDate>false</LinksUpToDate>
  <CharactersWithSpaces>7476</CharactersWithSpaces>
  <SharedDoc>false</SharedDoc>
  <HLinks>
    <vt:vector size="90" baseType="variant">
      <vt:variant>
        <vt:i4>1245221</vt:i4>
      </vt:variant>
      <vt:variant>
        <vt:i4>42</vt:i4>
      </vt:variant>
      <vt:variant>
        <vt:i4>0</vt:i4>
      </vt:variant>
      <vt:variant>
        <vt:i4>5</vt:i4>
      </vt:variant>
      <vt:variant>
        <vt:lpwstr>mailto:y-matsuzawa3@nec.com</vt:lpwstr>
      </vt:variant>
      <vt:variant>
        <vt:lpwstr/>
      </vt:variant>
      <vt:variant>
        <vt:i4>2949144</vt:i4>
      </vt:variant>
      <vt:variant>
        <vt:i4>39</vt:i4>
      </vt:variant>
      <vt:variant>
        <vt:i4>0</vt:i4>
      </vt:variant>
      <vt:variant>
        <vt:i4>5</vt:i4>
      </vt:variant>
      <vt:variant>
        <vt:lpwstr>mailto:tim.murphy@boeing</vt:lpwstr>
      </vt:variant>
      <vt:variant>
        <vt:lpwstr/>
      </vt:variant>
      <vt:variant>
        <vt:i4>1441847</vt:i4>
      </vt:variant>
      <vt:variant>
        <vt:i4>36</vt:i4>
      </vt:variant>
      <vt:variant>
        <vt:i4>0</vt:i4>
      </vt:variant>
      <vt:variant>
        <vt:i4>5</vt:i4>
      </vt:variant>
      <vt:variant>
        <vt:lpwstr>mailto:Thomas.Kleinmann@DFS</vt:lpwstr>
      </vt:variant>
      <vt:variant>
        <vt:lpwstr/>
      </vt:variant>
      <vt:variant>
        <vt:i4>1245239</vt:i4>
      </vt:variant>
      <vt:variant>
        <vt:i4>33</vt:i4>
      </vt:variant>
      <vt:variant>
        <vt:i4>0</vt:i4>
      </vt:variant>
      <vt:variant>
        <vt:i4>5</vt:i4>
      </vt:variant>
      <vt:variant>
        <vt:lpwstr>mailto:Stephen.PARRY@nats</vt:lpwstr>
      </vt:variant>
      <vt:variant>
        <vt:lpwstr/>
      </vt:variant>
      <vt:variant>
        <vt:i4>4718641</vt:i4>
      </vt:variant>
      <vt:variant>
        <vt:i4>30</vt:i4>
      </vt:variant>
      <vt:variant>
        <vt:i4>0</vt:i4>
      </vt:variant>
      <vt:variant>
        <vt:i4>5</vt:i4>
      </vt:variant>
      <vt:variant>
        <vt:lpwstr>mailto:pierre.ladoux@aviation-civile.gouv.fr</vt:lpwstr>
      </vt:variant>
      <vt:variant>
        <vt:lpwstr/>
      </vt:variant>
      <vt:variant>
        <vt:i4>6815833</vt:i4>
      </vt:variant>
      <vt:variant>
        <vt:i4>27</vt:i4>
      </vt:variant>
      <vt:variant>
        <vt:i4>0</vt:i4>
      </vt:variant>
      <vt:variant>
        <vt:i4>5</vt:i4>
      </vt:variant>
      <vt:variant>
        <vt:lpwstr>mailto:Nick.Hall@caa.co.uk</vt:lpwstr>
      </vt:variant>
      <vt:variant>
        <vt:lpwstr/>
      </vt:variant>
      <vt:variant>
        <vt:i4>65635</vt:i4>
      </vt:variant>
      <vt:variant>
        <vt:i4>24</vt:i4>
      </vt:variant>
      <vt:variant>
        <vt:i4>0</vt:i4>
      </vt:variant>
      <vt:variant>
        <vt:i4>5</vt:i4>
      </vt:variant>
      <vt:variant>
        <vt:lpwstr>mailto:Michael.Schnell@dlr.de</vt:lpwstr>
      </vt:variant>
      <vt:variant>
        <vt:lpwstr/>
      </vt:variant>
      <vt:variant>
        <vt:i4>65646</vt:i4>
      </vt:variant>
      <vt:variant>
        <vt:i4>21</vt:i4>
      </vt:variant>
      <vt:variant>
        <vt:i4>0</vt:i4>
      </vt:variant>
      <vt:variant>
        <vt:i4>5</vt:i4>
      </vt:variant>
      <vt:variant>
        <vt:lpwstr>mailto:michael.biggs@faa.gov</vt:lpwstr>
      </vt:variant>
      <vt:variant>
        <vt:lpwstr/>
      </vt:variant>
      <vt:variant>
        <vt:i4>3145811</vt:i4>
      </vt:variant>
      <vt:variant>
        <vt:i4>18</vt:i4>
      </vt:variant>
      <vt:variant>
        <vt:i4>0</vt:i4>
      </vt:variant>
      <vt:variant>
        <vt:i4>5</vt:i4>
      </vt:variant>
      <vt:variant>
        <vt:lpwstr>mailto:mark.dickinson@faa.gov</vt:lpwstr>
      </vt:variant>
      <vt:variant>
        <vt:lpwstr/>
      </vt:variant>
      <vt:variant>
        <vt:i4>4259937</vt:i4>
      </vt:variant>
      <vt:variant>
        <vt:i4>15</vt:i4>
      </vt:variant>
      <vt:variant>
        <vt:i4>0</vt:i4>
      </vt:variant>
      <vt:variant>
        <vt:i4>5</vt:i4>
      </vt:variant>
      <vt:variant>
        <vt:lpwstr>mailto:maaike.jans@ILenT</vt:lpwstr>
      </vt:variant>
      <vt:variant>
        <vt:lpwstr/>
      </vt:variant>
      <vt:variant>
        <vt:i4>3735577</vt:i4>
      </vt:variant>
      <vt:variant>
        <vt:i4>12</vt:i4>
      </vt:variant>
      <vt:variant>
        <vt:i4>0</vt:i4>
      </vt:variant>
      <vt:variant>
        <vt:i4>5</vt:i4>
      </vt:variant>
      <vt:variant>
        <vt:lpwstr>mailto:John.Studenny@CMCElectronics</vt:lpwstr>
      </vt:variant>
      <vt:variant>
        <vt:lpwstr/>
      </vt:variant>
      <vt:variant>
        <vt:i4>4259941</vt:i4>
      </vt:variant>
      <vt:variant>
        <vt:i4>9</vt:i4>
      </vt:variant>
      <vt:variant>
        <vt:i4>0</vt:i4>
      </vt:variant>
      <vt:variant>
        <vt:i4>5</vt:i4>
      </vt:variant>
      <vt:variant>
        <vt:lpwstr>mailto:Joel.Wichgers@collins</vt:lpwstr>
      </vt:variant>
      <vt:variant>
        <vt:lpwstr/>
      </vt:variant>
      <vt:variant>
        <vt:i4>7798875</vt:i4>
      </vt:variant>
      <vt:variant>
        <vt:i4>6</vt:i4>
      </vt:variant>
      <vt:variant>
        <vt:i4>0</vt:i4>
      </vt:variant>
      <vt:variant>
        <vt:i4>5</vt:i4>
      </vt:variant>
      <vt:variant>
        <vt:lpwstr>mailto:jeffrey.bollard@airservicesaustralia</vt:lpwstr>
      </vt:variant>
      <vt:variant>
        <vt:lpwstr/>
      </vt:variant>
      <vt:variant>
        <vt:i4>524405</vt:i4>
      </vt:variant>
      <vt:variant>
        <vt:i4>3</vt:i4>
      </vt:variant>
      <vt:variant>
        <vt:i4>0</vt:i4>
      </vt:variant>
      <vt:variant>
        <vt:i4>5</vt:i4>
      </vt:variant>
      <vt:variant>
        <vt:lpwstr>mailto:Felix.Butsch@dfs.de</vt:lpwstr>
      </vt:variant>
      <vt:variant>
        <vt:lpwstr/>
      </vt:variant>
      <vt:variant>
        <vt:i4>524405</vt:i4>
      </vt:variant>
      <vt:variant>
        <vt:i4>0</vt:i4>
      </vt:variant>
      <vt:variant>
        <vt:i4>0</vt:i4>
      </vt:variant>
      <vt:variant>
        <vt:i4>5</vt:i4>
      </vt:variant>
      <vt:variant>
        <vt:lpwstr>mailto:Felix.Butsch@DFS.de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4</cp:revision>
  <cp:lastPrinted>2005-03-16T17:26:00Z</cp:lastPrinted>
  <dcterms:created xsi:type="dcterms:W3CDTF">2022-08-26T14:45:00Z</dcterms:created>
  <dcterms:modified xsi:type="dcterms:W3CDTF">2022-08-26T15:05:00Z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139dd5-5437-48fa-b8d8-ae2039d7b302_Enabled">
    <vt:lpwstr>true</vt:lpwstr>
  </property>
  <property fmtid="{D5CDD505-2E9C-101B-9397-08002B2CF9AE}" pid="3" name="MSIP_Label_73139dd5-5437-48fa-b8d8-ae2039d7b302_SetDate">
    <vt:lpwstr>2022-08-01T08:19:17Z</vt:lpwstr>
  </property>
  <property fmtid="{D5CDD505-2E9C-101B-9397-08002B2CF9AE}" pid="4" name="MSIP_Label_73139dd5-5437-48fa-b8d8-ae2039d7b302_Method">
    <vt:lpwstr>Standard</vt:lpwstr>
  </property>
  <property fmtid="{D5CDD505-2E9C-101B-9397-08002B2CF9AE}" pid="5" name="MSIP_Label_73139dd5-5437-48fa-b8d8-ae2039d7b302_Name">
    <vt:lpwstr>Intern</vt:lpwstr>
  </property>
  <property fmtid="{D5CDD505-2E9C-101B-9397-08002B2CF9AE}" pid="6" name="MSIP_Label_73139dd5-5437-48fa-b8d8-ae2039d7b302_SiteId">
    <vt:lpwstr>682f2e1b-bcff-4594-9bad-1dd130bf0ab2</vt:lpwstr>
  </property>
  <property fmtid="{D5CDD505-2E9C-101B-9397-08002B2CF9AE}" pid="7" name="MSIP_Label_73139dd5-5437-48fa-b8d8-ae2039d7b302_ActionId">
    <vt:lpwstr>8fb6c59a-dd76-402c-a212-898ccc73678c</vt:lpwstr>
  </property>
  <property fmtid="{D5CDD505-2E9C-101B-9397-08002B2CF9AE}" pid="8" name="MSIP_Label_73139dd5-5437-48fa-b8d8-ae2039d7b302_ContentBits">
    <vt:lpwstr>0</vt:lpwstr>
  </property>
</Properties>
</file>