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1" w:rsidRDefault="001B7581" w:rsidP="001B7581"/>
    <w:p w:rsidR="0061483A" w:rsidRDefault="0061483A" w:rsidP="001B7581"/>
    <w:p w:rsidR="00821267" w:rsidRDefault="00821267" w:rsidP="001B7581"/>
    <w:p w:rsidR="00821267" w:rsidRDefault="00821267" w:rsidP="001B7581"/>
    <w:p w:rsidR="00821267" w:rsidRDefault="00821267" w:rsidP="001B7581"/>
    <w:p w:rsidR="00AF107D" w:rsidRDefault="00AF107D" w:rsidP="001B7581"/>
    <w:p w:rsidR="00AF107D" w:rsidRDefault="00AF107D" w:rsidP="001B7581"/>
    <w:p w:rsidR="00821267" w:rsidRDefault="00821267" w:rsidP="001B7581"/>
    <w:p w:rsidR="00821267" w:rsidRDefault="00821267" w:rsidP="001B7581"/>
    <w:p w:rsidR="00821267" w:rsidRDefault="00821267" w:rsidP="001B7581"/>
    <w:p w:rsidR="00821267" w:rsidRDefault="00821267" w:rsidP="001B7581"/>
    <w:p w:rsidR="00821267" w:rsidRDefault="00821267" w:rsidP="001B7581"/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760"/>
        <w:gridCol w:w="2880"/>
      </w:tblGrid>
      <w:tr w:rsidR="00821267" w:rsidRPr="001B7581" w:rsidTr="00DC2581">
        <w:tc>
          <w:tcPr>
            <w:tcW w:w="720" w:type="dxa"/>
            <w:shd w:val="clear" w:color="auto" w:fill="auto"/>
          </w:tcPr>
          <w:p w:rsidR="00821267" w:rsidRPr="001B7581" w:rsidRDefault="00821267" w:rsidP="00DC2581"/>
        </w:tc>
        <w:tc>
          <w:tcPr>
            <w:tcW w:w="5760" w:type="dxa"/>
            <w:shd w:val="clear" w:color="auto" w:fill="auto"/>
          </w:tcPr>
          <w:p w:rsidR="00821267" w:rsidRPr="001B7581" w:rsidRDefault="00821267" w:rsidP="00DC2581"/>
        </w:tc>
        <w:tc>
          <w:tcPr>
            <w:tcW w:w="2880" w:type="dxa"/>
            <w:shd w:val="clear" w:color="auto" w:fill="auto"/>
          </w:tcPr>
          <w:p w:rsidR="00821267" w:rsidRPr="001B7581" w:rsidRDefault="00821267" w:rsidP="00DC2581">
            <w:r>
              <w:t>IAVWOPSG-Memo/46</w:t>
            </w:r>
          </w:p>
        </w:tc>
      </w:tr>
      <w:tr w:rsidR="00821267" w:rsidRPr="001B7581" w:rsidTr="00DC2581">
        <w:tc>
          <w:tcPr>
            <w:tcW w:w="720" w:type="dxa"/>
            <w:shd w:val="clear" w:color="auto" w:fill="auto"/>
          </w:tcPr>
          <w:p w:rsidR="00821267" w:rsidRPr="001B7581" w:rsidRDefault="00821267" w:rsidP="00DC2581"/>
        </w:tc>
        <w:tc>
          <w:tcPr>
            <w:tcW w:w="5760" w:type="dxa"/>
            <w:shd w:val="clear" w:color="auto" w:fill="auto"/>
          </w:tcPr>
          <w:p w:rsidR="00821267" w:rsidRPr="001B7581" w:rsidRDefault="00821267" w:rsidP="00DC2581"/>
        </w:tc>
        <w:tc>
          <w:tcPr>
            <w:tcW w:w="2880" w:type="dxa"/>
            <w:shd w:val="clear" w:color="auto" w:fill="auto"/>
          </w:tcPr>
          <w:p w:rsidR="00821267" w:rsidRPr="001B7581" w:rsidRDefault="00821267" w:rsidP="00DC2581">
            <w:r w:rsidRPr="00F05360">
              <w:t>18</w:t>
            </w:r>
            <w:r>
              <w:t>/11/11</w:t>
            </w:r>
          </w:p>
        </w:tc>
      </w:tr>
    </w:tbl>
    <w:p w:rsidR="00821267" w:rsidRDefault="00821267" w:rsidP="001B7581"/>
    <w:p w:rsidR="0061483A" w:rsidRDefault="0061483A" w:rsidP="001B7581"/>
    <w:p w:rsidR="0061483A" w:rsidRDefault="0061483A" w:rsidP="001B7581"/>
    <w:p w:rsidR="0061483A" w:rsidRDefault="0061483A" w:rsidP="001B7581"/>
    <w:p w:rsidR="0061483A" w:rsidRDefault="001B7581" w:rsidP="001B758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MEMORANDUM</w:t>
      </w:r>
    </w:p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760"/>
        <w:gridCol w:w="2880"/>
      </w:tblGrid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  <w:r>
              <w:t>Ref:</w:t>
            </w:r>
          </w:p>
        </w:tc>
        <w:tc>
          <w:tcPr>
            <w:tcW w:w="5760" w:type="dxa"/>
            <w:shd w:val="clear" w:color="auto" w:fill="auto"/>
          </w:tcPr>
          <w:p w:rsidR="001B7581" w:rsidRPr="001B7581" w:rsidRDefault="00941091" w:rsidP="001B7581">
            <w:pPr>
              <w:jc w:val="left"/>
            </w:pPr>
            <w:r>
              <w:t>AN 10/18.2</w:t>
            </w:r>
          </w:p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</w:tr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>
            <w:pPr>
              <w:jc w:val="left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</w:tr>
    </w:tbl>
    <w:p w:rsidR="001B7581" w:rsidRDefault="001B7581" w:rsidP="001B7581">
      <w:pPr>
        <w:jc w:val="left"/>
      </w:pPr>
    </w:p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325"/>
        <w:gridCol w:w="8035"/>
      </w:tblGrid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To: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941091" w:rsidRDefault="001B7581" w:rsidP="00941091">
            <w:r>
              <w:t xml:space="preserve">Members, </w:t>
            </w:r>
            <w:r w:rsidR="00941091">
              <w:t>International Airways Volcano Watch Operations Group (IAVWOPSG)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From: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1B7581" w:rsidRDefault="00941091" w:rsidP="001B7581">
            <w:r>
              <w:t>IAVW</w:t>
            </w:r>
            <w:r w:rsidR="001C167F">
              <w:t>OP</w:t>
            </w:r>
            <w:r w:rsidR="001B7581">
              <w:t>SG Secretary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Subject: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F9096D" w:rsidRPr="001B7581" w:rsidRDefault="00AA1B68" w:rsidP="00581CDA">
            <w:pPr>
              <w:rPr>
                <w:b/>
              </w:rPr>
            </w:pPr>
            <w:r>
              <w:rPr>
                <w:b/>
              </w:rPr>
              <w:t>VAAC Best Practices Seminar</w:t>
            </w:r>
            <w:r w:rsidR="005D4EDD">
              <w:rPr>
                <w:b/>
              </w:rPr>
              <w:t xml:space="preserve"> (</w:t>
            </w:r>
            <w:r w:rsidR="00581CDA">
              <w:rPr>
                <w:b/>
              </w:rPr>
              <w:t xml:space="preserve">Montréal, </w:t>
            </w:r>
            <w:r w:rsidR="005D4EDD">
              <w:rPr>
                <w:b/>
              </w:rPr>
              <w:t xml:space="preserve">13 </w:t>
            </w:r>
            <w:r w:rsidR="00581CDA">
              <w:rPr>
                <w:b/>
              </w:rPr>
              <w:t>to 14 February 2012</w:t>
            </w:r>
            <w:r w:rsidR="005D4EDD">
              <w:rPr>
                <w:b/>
              </w:rPr>
              <w:t>)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Action: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Default="00484F11" w:rsidP="00AA1B68">
            <w:r>
              <w:t xml:space="preserve">Members from the </w:t>
            </w:r>
            <w:r w:rsidR="00AA1B68">
              <w:t>VAAC</w:t>
            </w:r>
            <w:r>
              <w:t xml:space="preserve"> Provider States and the World Meteorological Organization </w:t>
            </w:r>
            <w:r w:rsidR="001B7581">
              <w:t>to</w:t>
            </w:r>
            <w:r w:rsidR="00AA1B68">
              <w:t>:</w:t>
            </w:r>
          </w:p>
          <w:p w:rsidR="00AA1B68" w:rsidRDefault="00E7216F" w:rsidP="00AA1B68">
            <w:pPr>
              <w:pStyle w:val="ListParagraph"/>
              <w:numPr>
                <w:ilvl w:val="0"/>
                <w:numId w:val="41"/>
              </w:numPr>
            </w:pPr>
            <w:r>
              <w:t>n</w:t>
            </w:r>
            <w:r w:rsidR="00AA1B68">
              <w:t>ote the information; and</w:t>
            </w:r>
          </w:p>
          <w:p w:rsidR="00AA1B68" w:rsidRPr="001B7581" w:rsidRDefault="00E7216F" w:rsidP="00DF4478">
            <w:pPr>
              <w:pStyle w:val="ListParagraph"/>
              <w:numPr>
                <w:ilvl w:val="0"/>
                <w:numId w:val="41"/>
              </w:numPr>
            </w:pPr>
            <w:proofErr w:type="gramStart"/>
            <w:r>
              <w:t>i</w:t>
            </w:r>
            <w:r w:rsidR="00AA1B68">
              <w:t>ndicate</w:t>
            </w:r>
            <w:proofErr w:type="gramEnd"/>
            <w:r w:rsidR="00AA1B68">
              <w:t xml:space="preserve"> partici</w:t>
            </w:r>
            <w:r w:rsidR="005D4EDD">
              <w:t>pation by 1 February 2012 (or</w:t>
            </w:r>
            <w:r w:rsidR="00EB155A">
              <w:t>, in the case of the VAACs</w:t>
            </w:r>
            <w:r w:rsidR="00DF4478">
              <w:t xml:space="preserve"> wishing to take up IATA’s sponsorship offer as described, by 7 December 2011</w:t>
            </w:r>
            <w:r w:rsidR="005D4EDD">
              <w:t>)</w:t>
            </w:r>
            <w:r w:rsidR="00BA0630">
              <w:t>.</w:t>
            </w:r>
            <w:r w:rsidR="00AA1B68">
              <w:t xml:space="preserve"> </w:t>
            </w:r>
          </w:p>
        </w:tc>
      </w:tr>
    </w:tbl>
    <w:p w:rsidR="001B7581" w:rsidRDefault="001B7581" w:rsidP="001B7581"/>
    <w:p w:rsidR="00AA1B68" w:rsidRDefault="00AA1B68" w:rsidP="00E330F5">
      <w:pPr>
        <w:ind w:firstLine="1440"/>
      </w:pPr>
      <w:r>
        <w:t xml:space="preserve">Further to IAVWOPSG Memo/45 concerning a proposed VAAC coordination meeting be held conjointly with the </w:t>
      </w:r>
      <w:r w:rsidR="003A7DF9">
        <w:t>t</w:t>
      </w:r>
      <w:r>
        <w:t xml:space="preserve">hird </w:t>
      </w:r>
      <w:r w:rsidR="003A7DF9">
        <w:t>m</w:t>
      </w:r>
      <w:r>
        <w:t>eeting of the International Volcanic Ash Task Force (IVATF/3</w:t>
      </w:r>
      <w:r w:rsidR="00DE2AB6">
        <w:t xml:space="preserve">, </w:t>
      </w:r>
      <w:r w:rsidR="00E330F5">
        <w:t xml:space="preserve">Montréal, </w:t>
      </w:r>
      <w:r w:rsidR="000B2270">
        <w:t>15 to 17 February 2012</w:t>
      </w:r>
      <w:r>
        <w:t xml:space="preserve">), I am pleased to inform you that there were no objections expressed by any of you to this proposal.  </w:t>
      </w:r>
    </w:p>
    <w:p w:rsidR="00AA1B68" w:rsidRDefault="00AA1B68" w:rsidP="00AA1B68">
      <w:pPr>
        <w:ind w:firstLine="1440"/>
      </w:pPr>
    </w:p>
    <w:p w:rsidR="00AA1B68" w:rsidRDefault="00AA1B68" w:rsidP="00830287">
      <w:pPr>
        <w:ind w:firstLine="1440"/>
      </w:pPr>
      <w:r>
        <w:t xml:space="preserve">Therefore, in order to support the ongoing VAAC best practices work called for by IAVWOPSG Conclusions 6/8 and 6/9, and recognizing that many, if not all, of the VAACs will attend IVATF/3, </w:t>
      </w:r>
      <w:r w:rsidRPr="00522E18">
        <w:rPr>
          <w:b/>
        </w:rPr>
        <w:t>I have reserved a conference room at ICAO Headquarters</w:t>
      </w:r>
      <w:r w:rsidR="000B2270">
        <w:rPr>
          <w:b/>
        </w:rPr>
        <w:t>, Montr</w:t>
      </w:r>
      <w:r w:rsidR="00E7216F">
        <w:rPr>
          <w:b/>
        </w:rPr>
        <w:t>é</w:t>
      </w:r>
      <w:r w:rsidR="000B2270">
        <w:rPr>
          <w:b/>
        </w:rPr>
        <w:t>al,</w:t>
      </w:r>
      <w:r w:rsidRPr="00522E18">
        <w:rPr>
          <w:b/>
        </w:rPr>
        <w:t xml:space="preserve"> on 13 and 14 February 2012</w:t>
      </w:r>
      <w:r>
        <w:rPr>
          <w:b/>
        </w:rPr>
        <w:t xml:space="preserve"> for the first VAAC Best Practices Seminar</w:t>
      </w:r>
      <w:r>
        <w:t>.  This will be an ideal opportunity for the VAACs to discuss</w:t>
      </w:r>
      <w:r w:rsidR="00830287">
        <w:t>,</w:t>
      </w:r>
      <w:r>
        <w:t xml:space="preserve"> face-to-face</w:t>
      </w:r>
      <w:r w:rsidR="00830287">
        <w:t>,</w:t>
      </w:r>
      <w:r>
        <w:t xml:space="preserve"> the processes and methodologies employed by each VAAC based on the report available as follow-up to Conclusion 6/9.  </w:t>
      </w:r>
    </w:p>
    <w:p w:rsidR="00AA1B68" w:rsidRDefault="00AA1B68" w:rsidP="00AA1B68">
      <w:pPr>
        <w:ind w:firstLine="1440"/>
      </w:pPr>
    </w:p>
    <w:p w:rsidR="00AA1B68" w:rsidRDefault="00484F11" w:rsidP="00CF4DEE">
      <w:pPr>
        <w:ind w:firstLine="1440"/>
      </w:pPr>
      <w:r>
        <w:t xml:space="preserve">In keeping with Conclusion 6/8, </w:t>
      </w:r>
      <w:r w:rsidR="00EB155A">
        <w:t xml:space="preserve">I have requested that </w:t>
      </w:r>
      <w:r w:rsidR="00AA1B68">
        <w:t xml:space="preserve">Australia and </w:t>
      </w:r>
      <w:r w:rsidR="005D4EDD">
        <w:t xml:space="preserve">the </w:t>
      </w:r>
      <w:r w:rsidR="00AA1B68">
        <w:t>W</w:t>
      </w:r>
      <w:r w:rsidR="005D4EDD">
        <w:t xml:space="preserve">orld Meteorological Organization </w:t>
      </w:r>
      <w:r>
        <w:t xml:space="preserve">develop an agenda </w:t>
      </w:r>
      <w:r w:rsidR="00EB155A">
        <w:t xml:space="preserve">for the VAAC Best Practices Seminar </w:t>
      </w:r>
      <w:r w:rsidR="00AA1B68">
        <w:t xml:space="preserve">which will take into consideration all aspects of VAAC operations including, but not limited to, lead VAAC and coordination, eruption source parameters, satellite analysis, trajectory and dispersion modelling and </w:t>
      </w:r>
      <w:r w:rsidR="00830287">
        <w:t xml:space="preserve">output. </w:t>
      </w:r>
      <w:r w:rsidR="00AA1B68" w:rsidRPr="005F73EA">
        <w:t xml:space="preserve">The agenda will be issued by </w:t>
      </w:r>
      <w:r w:rsidR="005D4EDD" w:rsidRPr="005F73EA">
        <w:t>7 December 2011</w:t>
      </w:r>
      <w:r w:rsidR="00AA1B68" w:rsidRPr="005F73EA">
        <w:t xml:space="preserve"> together with the </w:t>
      </w:r>
      <w:r w:rsidR="005D4EDD" w:rsidRPr="005F73EA">
        <w:t xml:space="preserve">necessary </w:t>
      </w:r>
      <w:r w:rsidR="00AA1B68" w:rsidRPr="005F73EA">
        <w:t>administrative formalities.</w:t>
      </w:r>
      <w:r w:rsidR="00AA1B68" w:rsidRPr="00A436C0">
        <w:rPr>
          <w:b/>
        </w:rPr>
        <w:t xml:space="preserve"> </w:t>
      </w:r>
    </w:p>
    <w:p w:rsidR="00AA1B68" w:rsidRDefault="00AA1B68" w:rsidP="00AA1B68">
      <w:pPr>
        <w:ind w:firstLine="1440"/>
      </w:pPr>
    </w:p>
    <w:p w:rsidR="00AA1B68" w:rsidRDefault="00AA1B68" w:rsidP="002E49E0">
      <w:pPr>
        <w:ind w:firstLine="1440"/>
      </w:pPr>
      <w:r>
        <w:lastRenderedPageBreak/>
        <w:t xml:space="preserve">You will recall from </w:t>
      </w:r>
      <w:r w:rsidR="002E49E0">
        <w:t>the sixth meeting of the IAVWOPSG</w:t>
      </w:r>
      <w:r>
        <w:t xml:space="preserve"> (</w:t>
      </w:r>
      <w:r w:rsidR="002E49E0">
        <w:t>Dakar, 19 to 23 September 2011</w:t>
      </w:r>
      <w:r>
        <w:t>) that IATA informed the group of their willingness to pro</w:t>
      </w:r>
      <w:r w:rsidR="00DE2E3C">
        <w:t xml:space="preserve">vide support to such an event. </w:t>
      </w:r>
      <w:r>
        <w:t xml:space="preserve">I am pleased to inform you that IATA is generously offering to sponsor attendance at the VAAC Best Practices Seminar by providing air travel and </w:t>
      </w:r>
      <w:r w:rsidR="005D4EDD">
        <w:t>two</w:t>
      </w:r>
      <w:r w:rsidR="00821267">
        <w:t xml:space="preserve"> </w:t>
      </w:r>
      <w:r>
        <w:t xml:space="preserve">nights hotel accommodation for one representative from each of the nine VAACs. </w:t>
      </w:r>
      <w:r w:rsidR="0065288A">
        <w:t xml:space="preserve"> As you will appreciate, it is considered desirable </w:t>
      </w:r>
      <w:r w:rsidR="005F73EA">
        <w:t xml:space="preserve">that the </w:t>
      </w:r>
      <w:r w:rsidR="00EB155A">
        <w:t xml:space="preserve">VAAC representative </w:t>
      </w:r>
      <w:r w:rsidR="005F73EA">
        <w:t>has a sound knowledge</w:t>
      </w:r>
      <w:r w:rsidR="00A473EB">
        <w:t>,</w:t>
      </w:r>
      <w:r w:rsidR="005F73EA">
        <w:t xml:space="preserve"> and experience of </w:t>
      </w:r>
      <w:r w:rsidR="0065288A">
        <w:t>the</w:t>
      </w:r>
      <w:r w:rsidR="00EB155A">
        <w:t xml:space="preserve"> </w:t>
      </w:r>
      <w:r w:rsidR="005F73EA">
        <w:t>operational procedures</w:t>
      </w:r>
      <w:r w:rsidR="00DE2AB6">
        <w:t xml:space="preserve"> employed at the VAAC</w:t>
      </w:r>
      <w:r w:rsidR="005F73EA">
        <w:t xml:space="preserve">.  </w:t>
      </w:r>
    </w:p>
    <w:p w:rsidR="00AA1B68" w:rsidRDefault="00AA1B68" w:rsidP="00AA1B68">
      <w:pPr>
        <w:ind w:firstLine="1440"/>
      </w:pPr>
    </w:p>
    <w:p w:rsidR="006D1CB1" w:rsidRDefault="00AA1B68" w:rsidP="000D7410">
      <w:pPr>
        <w:ind w:firstLine="1440"/>
      </w:pPr>
      <w:r w:rsidRPr="005F73EA">
        <w:t xml:space="preserve">The </w:t>
      </w:r>
      <w:r w:rsidR="00484F11" w:rsidRPr="005F73EA">
        <w:t xml:space="preserve">Members from the VAAC Provider States and WMO </w:t>
      </w:r>
      <w:r w:rsidRPr="005F73EA">
        <w:t xml:space="preserve">are requested to advise me whether they will attend the VAAC Best Practices Seminar and, if so, to provide the full contact details of </w:t>
      </w:r>
      <w:r w:rsidR="00484F11" w:rsidRPr="005F73EA">
        <w:t xml:space="preserve">the </w:t>
      </w:r>
      <w:r w:rsidRPr="005F73EA">
        <w:t>representative</w:t>
      </w:r>
      <w:r w:rsidR="00484F11" w:rsidRPr="005F73EA">
        <w:t>(</w:t>
      </w:r>
      <w:r w:rsidRPr="005F73EA">
        <w:t>s</w:t>
      </w:r>
      <w:r w:rsidR="00484F11" w:rsidRPr="005F73EA">
        <w:t>)</w:t>
      </w:r>
      <w:r w:rsidRPr="005F73EA">
        <w:t xml:space="preserve"> who will attend.  </w:t>
      </w:r>
      <w:r w:rsidRPr="005F73EA">
        <w:rPr>
          <w:b/>
        </w:rPr>
        <w:t>Please respond no later than 1 February 2012</w:t>
      </w:r>
      <w:r w:rsidR="002B71F7">
        <w:rPr>
          <w:b/>
        </w:rPr>
        <w:t>, preferably by e</w:t>
      </w:r>
      <w:r w:rsidR="00A473EB">
        <w:rPr>
          <w:b/>
        </w:rPr>
        <w:noBreakHyphen/>
      </w:r>
      <w:r w:rsidR="002B71F7">
        <w:rPr>
          <w:b/>
        </w:rPr>
        <w:t>mail</w:t>
      </w:r>
      <w:r w:rsidR="00470E05" w:rsidRPr="00470E05">
        <w:rPr>
          <w:bCs/>
        </w:rPr>
        <w:t xml:space="preserve"> </w:t>
      </w:r>
      <w:r w:rsidR="00E47DAA" w:rsidRPr="005F73EA">
        <w:t>(</w:t>
      </w:r>
      <w:hyperlink r:id="rId7" w:history="1">
        <w:r w:rsidR="00A473EB" w:rsidRPr="007621C5">
          <w:rPr>
            <w:rStyle w:val="Hyperlink"/>
          </w:rPr>
          <w:t>rromero@icao.int</w:t>
        </w:r>
      </w:hyperlink>
      <w:r w:rsidR="00A473EB">
        <w:t xml:space="preserve"> </w:t>
      </w:r>
      <w:r w:rsidR="00E47DAA" w:rsidRPr="005F73EA">
        <w:t xml:space="preserve">with copy to </w:t>
      </w:r>
      <w:hyperlink r:id="rId8" w:history="1">
        <w:r w:rsidR="000D7410" w:rsidRPr="007621C5">
          <w:rPr>
            <w:rStyle w:val="Hyperlink"/>
          </w:rPr>
          <w:t>vloch@icao.int</w:t>
        </w:r>
      </w:hyperlink>
      <w:r w:rsidR="00E47DAA" w:rsidRPr="005F73EA">
        <w:t>)</w:t>
      </w:r>
      <w:r w:rsidRPr="005F73EA">
        <w:t>.  For those VAAC</w:t>
      </w:r>
      <w:r w:rsidR="00484F11" w:rsidRPr="005F73EA">
        <w:t>s</w:t>
      </w:r>
      <w:r w:rsidRPr="005F73EA">
        <w:t xml:space="preserve"> </w:t>
      </w:r>
      <w:r w:rsidR="00484F11" w:rsidRPr="005F73EA">
        <w:t>w</w:t>
      </w:r>
      <w:r w:rsidRPr="005F73EA">
        <w:t xml:space="preserve">ishing to take up IATA’s kind offer of travel/accommodation sponsorship, you are requested to provide </w:t>
      </w:r>
      <w:r w:rsidR="000D7410">
        <w:t>me with</w:t>
      </w:r>
      <w:r w:rsidR="00EB155A">
        <w:t xml:space="preserve"> </w:t>
      </w:r>
      <w:r w:rsidRPr="005F73EA">
        <w:t xml:space="preserve">the full contact details of the VAAC representative (maximum one per VAAC) </w:t>
      </w:r>
      <w:r w:rsidRPr="005F73EA">
        <w:rPr>
          <w:b/>
        </w:rPr>
        <w:t>no later than 7 December 2011</w:t>
      </w:r>
      <w:r w:rsidRPr="005F73EA">
        <w:t>.</w:t>
      </w:r>
      <w:r w:rsidRPr="00AC1DC3">
        <w:rPr>
          <w:b/>
        </w:rPr>
        <w:t xml:space="preserve"> </w:t>
      </w:r>
      <w:r>
        <w:t xml:space="preserve"> </w:t>
      </w:r>
    </w:p>
    <w:p w:rsidR="006D1CB1" w:rsidRDefault="006D1CB1" w:rsidP="00AA1B68">
      <w:pPr>
        <w:ind w:firstLine="1440"/>
      </w:pPr>
    </w:p>
    <w:p w:rsidR="00AA1B68" w:rsidRDefault="006D1CB1" w:rsidP="00AA1B68">
      <w:pPr>
        <w:ind w:firstLine="1440"/>
      </w:pPr>
      <w:r>
        <w:t xml:space="preserve">Upon request, </w:t>
      </w:r>
      <w:r w:rsidR="00AA1B68">
        <w:t>invitation letters can be e</w:t>
      </w:r>
      <w:r w:rsidR="004644C4">
        <w:t>-</w:t>
      </w:r>
      <w:r w:rsidR="00AA1B68">
        <w:t>mailed to participants</w:t>
      </w:r>
      <w:r>
        <w:t xml:space="preserve"> </w:t>
      </w:r>
      <w:r w:rsidR="00AA1B68">
        <w:t xml:space="preserve">to assist in obtaining visas. </w:t>
      </w:r>
      <w:r>
        <w:t>Please contact me if you will require such a letter.</w:t>
      </w:r>
      <w:r w:rsidR="00AA1B68">
        <w:t xml:space="preserve"> </w:t>
      </w:r>
    </w:p>
    <w:p w:rsidR="00AA1B68" w:rsidRDefault="00AA1B68" w:rsidP="00AA1B68"/>
    <w:p w:rsidR="00AA1B68" w:rsidRDefault="00AA1B68" w:rsidP="00376EB2">
      <w:pPr>
        <w:ind w:firstLine="1440"/>
      </w:pPr>
      <w:r>
        <w:t>Please note that</w:t>
      </w:r>
      <w:r w:rsidR="004644C4">
        <w:t>,</w:t>
      </w:r>
      <w:r>
        <w:t xml:space="preserve"> it is to be expected that further similar seminar</w:t>
      </w:r>
      <w:r w:rsidR="002B71F7">
        <w:t>s</w:t>
      </w:r>
      <w:r>
        <w:t xml:space="preserve"> will be arranged later in 2012 or in 2013 in order to support the ongoi</w:t>
      </w:r>
      <w:r w:rsidR="004644C4">
        <w:t xml:space="preserve">ng VAAC harmonization efforts. </w:t>
      </w:r>
      <w:r>
        <w:t>Where possible, such seminar</w:t>
      </w:r>
      <w:r w:rsidR="002B71F7">
        <w:t>s</w:t>
      </w:r>
      <w:r>
        <w:t xml:space="preserve"> will be convened to coincide with other rel</w:t>
      </w:r>
      <w:r w:rsidR="004644C4">
        <w:t>evant events in order to maximiz</w:t>
      </w:r>
      <w:r>
        <w:t>e attendance and minimi</w:t>
      </w:r>
      <w:r w:rsidR="004644C4">
        <w:t>z</w:t>
      </w:r>
      <w:r>
        <w:t>e travel costs for all concerned.</w:t>
      </w:r>
      <w:r w:rsidR="00DE2AB6">
        <w:t xml:space="preserve">  This will </w:t>
      </w:r>
      <w:r w:rsidR="00FA3F22">
        <w:t xml:space="preserve">be </w:t>
      </w:r>
      <w:r w:rsidR="00DE2AB6">
        <w:t xml:space="preserve">discussed further during our </w:t>
      </w:r>
      <w:r w:rsidR="00376EB2">
        <w:t>seminar in February </w:t>
      </w:r>
      <w:r w:rsidR="00DE2AB6">
        <w:t>2012.</w:t>
      </w:r>
    </w:p>
    <w:p w:rsidR="00EB155A" w:rsidRDefault="00EB155A" w:rsidP="00AA1B68">
      <w:pPr>
        <w:ind w:firstLine="1440"/>
      </w:pPr>
    </w:p>
    <w:p w:rsidR="00EB155A" w:rsidRDefault="00EB155A" w:rsidP="00A97251">
      <w:pPr>
        <w:ind w:firstLine="1440"/>
      </w:pPr>
      <w:r>
        <w:t xml:space="preserve">For details concerning the </w:t>
      </w:r>
      <w:r w:rsidR="00F05360">
        <w:t xml:space="preserve">arrangements for the </w:t>
      </w:r>
      <w:r>
        <w:t xml:space="preserve">IVATF/3 </w:t>
      </w:r>
      <w:r w:rsidR="00A97251">
        <w:t>M</w:t>
      </w:r>
      <w:r>
        <w:t xml:space="preserve">eeting, you are kindly requested to </w:t>
      </w:r>
      <w:r w:rsidR="00F05360">
        <w:t>refer to IVATF</w:t>
      </w:r>
      <w:r w:rsidR="006D1CB1">
        <w:t xml:space="preserve"> Memo/15</w:t>
      </w:r>
      <w:r w:rsidR="00A97251">
        <w:t>,</w:t>
      </w:r>
      <w:r w:rsidR="00F05360">
        <w:t xml:space="preserve"> </w:t>
      </w:r>
      <w:r w:rsidR="00DE2AB6">
        <w:t>issued today</w:t>
      </w:r>
      <w:r w:rsidR="00A97251">
        <w:t>,</w:t>
      </w:r>
      <w:r w:rsidR="00DE2AB6">
        <w:t xml:space="preserve"> and </w:t>
      </w:r>
      <w:r w:rsidR="00F05360">
        <w:t>available on the IVATF website</w:t>
      </w:r>
      <w:r w:rsidR="00A97251">
        <w:t xml:space="preserve"> </w:t>
      </w:r>
      <w:hyperlink r:id="rId9" w:history="1">
        <w:r w:rsidR="00F05360" w:rsidRPr="00014C39">
          <w:rPr>
            <w:rStyle w:val="Hyperlink"/>
          </w:rPr>
          <w:t>www.icao.int/anb/ivatf</w:t>
        </w:r>
      </w:hyperlink>
      <w:r w:rsidR="00F05360">
        <w:t xml:space="preserve">. </w:t>
      </w:r>
    </w:p>
    <w:p w:rsidR="00F50BC8" w:rsidRDefault="00F50BC8" w:rsidP="00C06765">
      <w:pPr>
        <w:rPr>
          <w:szCs w:val="22"/>
          <w:lang w:eastAsia="zh-CN"/>
        </w:rPr>
      </w:pPr>
    </w:p>
    <w:p w:rsidR="000D375B" w:rsidRDefault="000D375B" w:rsidP="000D375B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</w:tblGrid>
      <w:tr w:rsidR="00F50BC8" w:rsidTr="00F9096D"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Best regards,</w:t>
            </w: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61483A" w:rsidRDefault="0061483A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61483A" w:rsidRDefault="0061483A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F9096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(signed by)</w:t>
            </w:r>
          </w:p>
          <w:p w:rsidR="00F50BC8" w:rsidRDefault="00F50BC8" w:rsidP="00EB50FF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R. Romero</w:t>
            </w:r>
          </w:p>
        </w:tc>
      </w:tr>
    </w:tbl>
    <w:p w:rsidR="00A909BD" w:rsidRDefault="00A909BD" w:rsidP="00EB50FF"/>
    <w:sectPr w:rsidR="00A909BD" w:rsidSect="00EB50FF">
      <w:headerReference w:type="even" r:id="rId10"/>
      <w:headerReference w:type="default" r:id="rId11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CD" w:rsidRDefault="00A47DCD">
      <w:r>
        <w:separator/>
      </w:r>
    </w:p>
  </w:endnote>
  <w:endnote w:type="continuationSeparator" w:id="0">
    <w:p w:rsidR="00A47DCD" w:rsidRDefault="00A4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62C474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CD" w:rsidRDefault="00A47DCD">
      <w:r>
        <w:separator/>
      </w:r>
    </w:p>
  </w:footnote>
  <w:footnote w:type="continuationSeparator" w:id="0">
    <w:p w:rsidR="00A47DCD" w:rsidRDefault="00A4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84266"/>
      <w:docPartObj>
        <w:docPartGallery w:val="Page Numbers (Top of Page)"/>
        <w:docPartUnique/>
      </w:docPartObj>
    </w:sdtPr>
    <w:sdtContent>
      <w:p w:rsidR="00A47DCD" w:rsidRDefault="00C065BC">
        <w:pPr>
          <w:pStyle w:val="Header"/>
          <w:jc w:val="center"/>
        </w:pPr>
        <w:fldSimple w:instr=" PAGE   \* MERGEFORMAT ">
          <w:r w:rsidR="00470E05">
            <w:rPr>
              <w:noProof/>
            </w:rPr>
            <w:t>- 2 -</w:t>
          </w:r>
        </w:fldSimple>
      </w:p>
    </w:sdtContent>
  </w:sdt>
  <w:p w:rsidR="00A47DCD" w:rsidRPr="00EB50FF" w:rsidRDefault="00A47DCD" w:rsidP="00EB5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/>
    </w:tblPr>
    <w:tblGrid>
      <w:gridCol w:w="3123"/>
      <w:gridCol w:w="3123"/>
      <w:gridCol w:w="3124"/>
    </w:tblGrid>
    <w:tr w:rsidR="00A47DCD" w:rsidTr="007A62C1">
      <w:tc>
        <w:tcPr>
          <w:tcW w:w="3123" w:type="dxa"/>
          <w:shd w:val="clear" w:color="auto" w:fill="auto"/>
        </w:tcPr>
        <w:p w:rsidR="00A47DCD" w:rsidRDefault="00A47DCD" w:rsidP="007A62C1">
          <w:pPr>
            <w:pStyle w:val="Header"/>
            <w:jc w:val="center"/>
          </w:pPr>
        </w:p>
      </w:tc>
      <w:tc>
        <w:tcPr>
          <w:tcW w:w="3123" w:type="dxa"/>
          <w:shd w:val="clear" w:color="auto" w:fill="auto"/>
          <w:vAlign w:val="bottom"/>
        </w:tcPr>
        <w:p w:rsidR="00A47DCD" w:rsidRPr="007A62C1" w:rsidRDefault="00A47DCD" w:rsidP="007A62C1">
          <w:pPr>
            <w:pStyle w:val="Header"/>
            <w:jc w:val="center"/>
          </w:pPr>
          <w:bookmarkStart w:id="0" w:name="appBmk105"/>
          <w:r>
            <w:t>A</w:t>
          </w:r>
          <w:bookmarkEnd w:id="0"/>
          <w:r>
            <w:t>-</w:t>
          </w:r>
          <w:fldSimple w:instr=" PAGE ">
            <w:r>
              <w:rPr>
                <w:noProof/>
              </w:rPr>
              <w:t>3</w:t>
            </w:r>
          </w:fldSimple>
        </w:p>
      </w:tc>
      <w:tc>
        <w:tcPr>
          <w:tcW w:w="3124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142"/>
          </w:tblGrid>
          <w:tr w:rsidR="00A47DCD" w:rsidTr="007A62C1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A47DCD" w:rsidRDefault="00A47DCD" w:rsidP="007A62C1">
                <w:pPr>
                  <w:pStyle w:val="Header"/>
                  <w:jc w:val="left"/>
                </w:pPr>
                <w:bookmarkStart w:id="1" w:name="document_no_header_odd1"/>
                <w:r>
                  <w:t>/-P&amp;SG/</w:t>
                </w:r>
                <w:bookmarkEnd w:id="1"/>
              </w:p>
              <w:p w:rsidR="00A47DCD" w:rsidRDefault="00A47DCD" w:rsidP="007A62C1">
                <w:pPr>
                  <w:pStyle w:val="Header"/>
                  <w:jc w:val="left"/>
                </w:pPr>
                <w:bookmarkStart w:id="2" w:name="related_to1"/>
                <w:bookmarkEnd w:id="2"/>
                <w:r w:rsidRPr="007A62C1">
                  <w:rPr>
                    <w:b/>
                    <w:sz w:val="18"/>
                  </w:rPr>
                  <w:t xml:space="preserve">Appendix </w:t>
                </w:r>
                <w:bookmarkStart w:id="3" w:name="appBmk104"/>
                <w:r>
                  <w:rPr>
                    <w:b/>
                    <w:sz w:val="18"/>
                  </w:rPr>
                  <w:t>A</w:t>
                </w:r>
                <w:bookmarkEnd w:id="3"/>
              </w:p>
            </w:tc>
          </w:tr>
        </w:tbl>
        <w:p w:rsidR="00A47DCD" w:rsidRPr="007A62C1" w:rsidRDefault="00A47DCD" w:rsidP="007A62C1">
          <w:pPr>
            <w:pStyle w:val="Header"/>
            <w:jc w:val="left"/>
          </w:pPr>
        </w:p>
      </w:tc>
    </w:tr>
  </w:tbl>
  <w:p w:rsidR="00A47DCD" w:rsidRPr="001B7581" w:rsidRDefault="00A47DCD" w:rsidP="007A62C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05663C4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1B9445D"/>
    <w:multiLevelType w:val="multilevel"/>
    <w:tmpl w:val="C6925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529198B"/>
    <w:multiLevelType w:val="multilevel"/>
    <w:tmpl w:val="B7FCC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0CF12003"/>
    <w:multiLevelType w:val="multilevel"/>
    <w:tmpl w:val="6CB4ABAA"/>
    <w:lvl w:ilvl="0">
      <w:start w:val="1"/>
      <w:numFmt w:val="upperRoman"/>
      <w:lvlText w:val="Article %1."/>
      <w:lvlJc w:val="left"/>
      <w:pPr>
        <w:tabs>
          <w:tab w:val="num" w:pos="720"/>
        </w:tabs>
        <w:ind w:left="-72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5">
    <w:nsid w:val="109D167D"/>
    <w:multiLevelType w:val="multilevel"/>
    <w:tmpl w:val="8416D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272DE6"/>
    <w:multiLevelType w:val="multilevel"/>
    <w:tmpl w:val="DB3AF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E461AEC"/>
    <w:multiLevelType w:val="multilevel"/>
    <w:tmpl w:val="10A04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727E24"/>
    <w:multiLevelType w:val="hybridMultilevel"/>
    <w:tmpl w:val="69E017EE"/>
    <w:lvl w:ilvl="0" w:tplc="BF083C94">
      <w:start w:val="1"/>
      <w:numFmt w:val="upperLetter"/>
      <w:pStyle w:val="EncAttach"/>
      <w:lvlText w:val=" %1 —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91CE9"/>
    <w:multiLevelType w:val="multilevel"/>
    <w:tmpl w:val="7B1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0">
    <w:nsid w:val="282E2224"/>
    <w:multiLevelType w:val="multilevel"/>
    <w:tmpl w:val="15B29CD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11">
    <w:nsid w:val="2C8A72C5"/>
    <w:multiLevelType w:val="multilevel"/>
    <w:tmpl w:val="B73855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273316"/>
    <w:multiLevelType w:val="hybridMultilevel"/>
    <w:tmpl w:val="416E8C7E"/>
    <w:lvl w:ilvl="0" w:tplc="87DA3A9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B6AF8"/>
    <w:multiLevelType w:val="multilevel"/>
    <w:tmpl w:val="B1D244A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4">
    <w:nsid w:val="33B602DA"/>
    <w:multiLevelType w:val="multilevel"/>
    <w:tmpl w:val="EE9672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5">
    <w:nsid w:val="36796FDE"/>
    <w:multiLevelType w:val="multilevel"/>
    <w:tmpl w:val="729402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6">
    <w:nsid w:val="41EE124B"/>
    <w:multiLevelType w:val="multilevel"/>
    <w:tmpl w:val="41D04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17">
    <w:nsid w:val="44F938DC"/>
    <w:multiLevelType w:val="multilevel"/>
    <w:tmpl w:val="2CC605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6DF12DC"/>
    <w:multiLevelType w:val="multilevel"/>
    <w:tmpl w:val="DB747CCC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9">
    <w:nsid w:val="4714123E"/>
    <w:multiLevelType w:val="multilevel"/>
    <w:tmpl w:val="2F764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9686938"/>
    <w:multiLevelType w:val="multilevel"/>
    <w:tmpl w:val="0A00D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841DEB"/>
    <w:multiLevelType w:val="multilevel"/>
    <w:tmpl w:val="D81E9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DD40C8A"/>
    <w:multiLevelType w:val="hybridMultilevel"/>
    <w:tmpl w:val="1D7C9EF8"/>
    <w:lvl w:ilvl="0" w:tplc="8044381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A3EEE"/>
    <w:multiLevelType w:val="multilevel"/>
    <w:tmpl w:val="D6D65D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A0C543F"/>
    <w:multiLevelType w:val="multilevel"/>
    <w:tmpl w:val="72C681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9D6761"/>
    <w:multiLevelType w:val="hybridMultilevel"/>
    <w:tmpl w:val="28FCD4C6"/>
    <w:lvl w:ilvl="0" w:tplc="1A02091C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06AF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CE2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AA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8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B2C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A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47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902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E61BA"/>
    <w:multiLevelType w:val="multilevel"/>
    <w:tmpl w:val="4FF02816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C1538A7"/>
    <w:multiLevelType w:val="multilevel"/>
    <w:tmpl w:val="ABFEC8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D325E21"/>
    <w:multiLevelType w:val="multilevel"/>
    <w:tmpl w:val="D9CE5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2">
    <w:nsid w:val="6F6264DC"/>
    <w:multiLevelType w:val="multilevel"/>
    <w:tmpl w:val="C3B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3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325927"/>
    <w:multiLevelType w:val="multilevel"/>
    <w:tmpl w:val="402C5A9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5">
    <w:nsid w:val="75935DF5"/>
    <w:multiLevelType w:val="multilevel"/>
    <w:tmpl w:val="8AC885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BAE045C"/>
    <w:multiLevelType w:val="hybridMultilevel"/>
    <w:tmpl w:val="CAE42612"/>
    <w:lvl w:ilvl="0" w:tplc="72441706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ADF06258" w:tentative="1">
      <w:start w:val="1"/>
      <w:numFmt w:val="lowerLetter"/>
      <w:lvlText w:val="%2."/>
      <w:lvlJc w:val="left"/>
      <w:pPr>
        <w:ind w:left="1800" w:hanging="360"/>
      </w:pPr>
    </w:lvl>
    <w:lvl w:ilvl="2" w:tplc="67EC41DE" w:tentative="1">
      <w:start w:val="1"/>
      <w:numFmt w:val="lowerRoman"/>
      <w:lvlText w:val="%3."/>
      <w:lvlJc w:val="right"/>
      <w:pPr>
        <w:ind w:left="2520" w:hanging="180"/>
      </w:pPr>
    </w:lvl>
    <w:lvl w:ilvl="3" w:tplc="6A28DAA0" w:tentative="1">
      <w:start w:val="1"/>
      <w:numFmt w:val="decimal"/>
      <w:lvlText w:val="%4."/>
      <w:lvlJc w:val="left"/>
      <w:pPr>
        <w:ind w:left="3240" w:hanging="360"/>
      </w:pPr>
    </w:lvl>
    <w:lvl w:ilvl="4" w:tplc="CC0EBD66" w:tentative="1">
      <w:start w:val="1"/>
      <w:numFmt w:val="lowerLetter"/>
      <w:lvlText w:val="%5."/>
      <w:lvlJc w:val="left"/>
      <w:pPr>
        <w:ind w:left="3960" w:hanging="360"/>
      </w:pPr>
    </w:lvl>
    <w:lvl w:ilvl="5" w:tplc="9F8EA2BE" w:tentative="1">
      <w:start w:val="1"/>
      <w:numFmt w:val="lowerRoman"/>
      <w:lvlText w:val="%6."/>
      <w:lvlJc w:val="right"/>
      <w:pPr>
        <w:ind w:left="4680" w:hanging="180"/>
      </w:pPr>
    </w:lvl>
    <w:lvl w:ilvl="6" w:tplc="BAA60AB8" w:tentative="1">
      <w:start w:val="1"/>
      <w:numFmt w:val="decimal"/>
      <w:lvlText w:val="%7."/>
      <w:lvlJc w:val="left"/>
      <w:pPr>
        <w:ind w:left="5400" w:hanging="360"/>
      </w:pPr>
    </w:lvl>
    <w:lvl w:ilvl="7" w:tplc="A0068884" w:tentative="1">
      <w:start w:val="1"/>
      <w:numFmt w:val="lowerLetter"/>
      <w:lvlText w:val="%8."/>
      <w:lvlJc w:val="left"/>
      <w:pPr>
        <w:ind w:left="6120" w:hanging="360"/>
      </w:pPr>
    </w:lvl>
    <w:lvl w:ilvl="8" w:tplc="94E6E8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692D83"/>
    <w:multiLevelType w:val="hybridMultilevel"/>
    <w:tmpl w:val="A52C0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32AF4"/>
    <w:multiLevelType w:val="multilevel"/>
    <w:tmpl w:val="46CC90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E012D89"/>
    <w:multiLevelType w:val="multilevel"/>
    <w:tmpl w:val="9208C4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E8870D4"/>
    <w:multiLevelType w:val="multilevel"/>
    <w:tmpl w:val="83B2D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1800" w:firstLine="0"/>
        </w:pPr>
      </w:lvl>
    </w:lvlOverride>
  </w:num>
  <w:num w:numId="7">
    <w:abstractNumId w:val="27"/>
  </w:num>
  <w:num w:numId="8">
    <w:abstractNumId w:val="18"/>
  </w:num>
  <w:num w:numId="9">
    <w:abstractNumId w:val="31"/>
  </w:num>
  <w:num w:numId="10">
    <w:abstractNumId w:val="23"/>
  </w:num>
  <w:num w:numId="11">
    <w:abstractNumId w:val="9"/>
  </w:num>
  <w:num w:numId="12">
    <w:abstractNumId w:val="16"/>
  </w:num>
  <w:num w:numId="13">
    <w:abstractNumId w:val="21"/>
  </w:num>
  <w:num w:numId="14">
    <w:abstractNumId w:val="33"/>
  </w:num>
  <w:num w:numId="15">
    <w:abstractNumId w:val="26"/>
  </w:num>
  <w:num w:numId="16">
    <w:abstractNumId w:val="6"/>
  </w:num>
  <w:num w:numId="17">
    <w:abstractNumId w:val="2"/>
  </w:num>
  <w:num w:numId="18">
    <w:abstractNumId w:val="38"/>
  </w:num>
  <w:num w:numId="19">
    <w:abstractNumId w:val="11"/>
  </w:num>
  <w:num w:numId="20">
    <w:abstractNumId w:val="39"/>
  </w:num>
  <w:num w:numId="21">
    <w:abstractNumId w:val="22"/>
  </w:num>
  <w:num w:numId="22">
    <w:abstractNumId w:val="15"/>
  </w:num>
  <w:num w:numId="23">
    <w:abstractNumId w:val="32"/>
  </w:num>
  <w:num w:numId="24">
    <w:abstractNumId w:val="17"/>
  </w:num>
  <w:num w:numId="25">
    <w:abstractNumId w:val="7"/>
  </w:num>
  <w:num w:numId="26">
    <w:abstractNumId w:val="5"/>
  </w:num>
  <w:num w:numId="27">
    <w:abstractNumId w:val="30"/>
  </w:num>
  <w:num w:numId="28">
    <w:abstractNumId w:val="25"/>
  </w:num>
  <w:num w:numId="29">
    <w:abstractNumId w:val="19"/>
  </w:num>
  <w:num w:numId="30">
    <w:abstractNumId w:val="14"/>
  </w:num>
  <w:num w:numId="31">
    <w:abstractNumId w:val="10"/>
  </w:num>
  <w:num w:numId="32">
    <w:abstractNumId w:val="24"/>
  </w:num>
  <w:num w:numId="33">
    <w:abstractNumId w:val="1"/>
  </w:num>
  <w:num w:numId="34">
    <w:abstractNumId w:val="29"/>
  </w:num>
  <w:num w:numId="35">
    <w:abstractNumId w:val="20"/>
  </w:num>
  <w:num w:numId="36">
    <w:abstractNumId w:val="40"/>
  </w:num>
  <w:num w:numId="37">
    <w:abstractNumId w:val="35"/>
  </w:num>
  <w:num w:numId="38">
    <w:abstractNumId w:val="34"/>
  </w:num>
  <w:num w:numId="39">
    <w:abstractNumId w:val="12"/>
  </w:num>
  <w:num w:numId="40">
    <w:abstractNumId w:val="36"/>
  </w:num>
  <w:num w:numId="41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F89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40749"/>
    <w:rsid w:val="00040DC2"/>
    <w:rsid w:val="00043107"/>
    <w:rsid w:val="000503C7"/>
    <w:rsid w:val="00051291"/>
    <w:rsid w:val="00052DD2"/>
    <w:rsid w:val="000530A1"/>
    <w:rsid w:val="00053BA0"/>
    <w:rsid w:val="000613FD"/>
    <w:rsid w:val="00061C70"/>
    <w:rsid w:val="00062150"/>
    <w:rsid w:val="00067C69"/>
    <w:rsid w:val="000743B4"/>
    <w:rsid w:val="00076F89"/>
    <w:rsid w:val="00082B3C"/>
    <w:rsid w:val="000864AB"/>
    <w:rsid w:val="00087137"/>
    <w:rsid w:val="000904A7"/>
    <w:rsid w:val="00090BA0"/>
    <w:rsid w:val="00095A55"/>
    <w:rsid w:val="000A317D"/>
    <w:rsid w:val="000A577C"/>
    <w:rsid w:val="000A6243"/>
    <w:rsid w:val="000B2270"/>
    <w:rsid w:val="000B45AF"/>
    <w:rsid w:val="000B7372"/>
    <w:rsid w:val="000C32CA"/>
    <w:rsid w:val="000C41AE"/>
    <w:rsid w:val="000C6CE6"/>
    <w:rsid w:val="000D0D75"/>
    <w:rsid w:val="000D168D"/>
    <w:rsid w:val="000D375B"/>
    <w:rsid w:val="000D7410"/>
    <w:rsid w:val="000E3BAF"/>
    <w:rsid w:val="000E5253"/>
    <w:rsid w:val="000F54CF"/>
    <w:rsid w:val="0010047A"/>
    <w:rsid w:val="00113D10"/>
    <w:rsid w:val="0012395D"/>
    <w:rsid w:val="00126660"/>
    <w:rsid w:val="00126842"/>
    <w:rsid w:val="00127CEF"/>
    <w:rsid w:val="00130928"/>
    <w:rsid w:val="001355CC"/>
    <w:rsid w:val="00141B81"/>
    <w:rsid w:val="00143601"/>
    <w:rsid w:val="001465A4"/>
    <w:rsid w:val="00146D87"/>
    <w:rsid w:val="00146FF3"/>
    <w:rsid w:val="00154F8E"/>
    <w:rsid w:val="001628DC"/>
    <w:rsid w:val="00170455"/>
    <w:rsid w:val="00173A14"/>
    <w:rsid w:val="001774C6"/>
    <w:rsid w:val="00181E75"/>
    <w:rsid w:val="00184818"/>
    <w:rsid w:val="00191C62"/>
    <w:rsid w:val="00192C47"/>
    <w:rsid w:val="001A5382"/>
    <w:rsid w:val="001B121D"/>
    <w:rsid w:val="001B7581"/>
    <w:rsid w:val="001C167F"/>
    <w:rsid w:val="001E27AB"/>
    <w:rsid w:val="001E2C14"/>
    <w:rsid w:val="001E4F02"/>
    <w:rsid w:val="001E7137"/>
    <w:rsid w:val="001E7D58"/>
    <w:rsid w:val="001F0A0C"/>
    <w:rsid w:val="001F2CBA"/>
    <w:rsid w:val="00203F14"/>
    <w:rsid w:val="002073D6"/>
    <w:rsid w:val="00215B2F"/>
    <w:rsid w:val="002221F7"/>
    <w:rsid w:val="002318C2"/>
    <w:rsid w:val="00241E12"/>
    <w:rsid w:val="002423BD"/>
    <w:rsid w:val="002544B1"/>
    <w:rsid w:val="002631D3"/>
    <w:rsid w:val="002673B8"/>
    <w:rsid w:val="0027347D"/>
    <w:rsid w:val="0027499C"/>
    <w:rsid w:val="00283DBA"/>
    <w:rsid w:val="002913A1"/>
    <w:rsid w:val="0029152E"/>
    <w:rsid w:val="002942C7"/>
    <w:rsid w:val="00295827"/>
    <w:rsid w:val="002A3046"/>
    <w:rsid w:val="002A4AA7"/>
    <w:rsid w:val="002B12FF"/>
    <w:rsid w:val="002B357F"/>
    <w:rsid w:val="002B3E4B"/>
    <w:rsid w:val="002B51C1"/>
    <w:rsid w:val="002B71F7"/>
    <w:rsid w:val="002C13D1"/>
    <w:rsid w:val="002C4C2B"/>
    <w:rsid w:val="002C6255"/>
    <w:rsid w:val="002D2D55"/>
    <w:rsid w:val="002D7084"/>
    <w:rsid w:val="002D771F"/>
    <w:rsid w:val="002D77B2"/>
    <w:rsid w:val="002E158A"/>
    <w:rsid w:val="002E49E0"/>
    <w:rsid w:val="002E7527"/>
    <w:rsid w:val="002F00D7"/>
    <w:rsid w:val="002F0BED"/>
    <w:rsid w:val="002F7117"/>
    <w:rsid w:val="0030311F"/>
    <w:rsid w:val="00303970"/>
    <w:rsid w:val="00304DD9"/>
    <w:rsid w:val="003204C7"/>
    <w:rsid w:val="003237F3"/>
    <w:rsid w:val="003247F1"/>
    <w:rsid w:val="00341BAE"/>
    <w:rsid w:val="00344B5E"/>
    <w:rsid w:val="00346116"/>
    <w:rsid w:val="00350A0B"/>
    <w:rsid w:val="00352217"/>
    <w:rsid w:val="00360852"/>
    <w:rsid w:val="00366139"/>
    <w:rsid w:val="003662BC"/>
    <w:rsid w:val="00367738"/>
    <w:rsid w:val="0037166A"/>
    <w:rsid w:val="00371D4A"/>
    <w:rsid w:val="00376EB2"/>
    <w:rsid w:val="00381DAF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DF9"/>
    <w:rsid w:val="003B06DD"/>
    <w:rsid w:val="003B7F01"/>
    <w:rsid w:val="003C3311"/>
    <w:rsid w:val="003C40AB"/>
    <w:rsid w:val="003D02BC"/>
    <w:rsid w:val="003E3320"/>
    <w:rsid w:val="003E41C7"/>
    <w:rsid w:val="003E6D1A"/>
    <w:rsid w:val="003F4591"/>
    <w:rsid w:val="003F47E1"/>
    <w:rsid w:val="003F506A"/>
    <w:rsid w:val="003F6E2F"/>
    <w:rsid w:val="004102A5"/>
    <w:rsid w:val="00410DBA"/>
    <w:rsid w:val="0041179B"/>
    <w:rsid w:val="00411A65"/>
    <w:rsid w:val="00416B14"/>
    <w:rsid w:val="00422371"/>
    <w:rsid w:val="0042345A"/>
    <w:rsid w:val="00426BE1"/>
    <w:rsid w:val="00430E50"/>
    <w:rsid w:val="004313BC"/>
    <w:rsid w:val="00432F0A"/>
    <w:rsid w:val="00440F86"/>
    <w:rsid w:val="00442A39"/>
    <w:rsid w:val="00447034"/>
    <w:rsid w:val="004476EA"/>
    <w:rsid w:val="00457E78"/>
    <w:rsid w:val="00463624"/>
    <w:rsid w:val="004644C4"/>
    <w:rsid w:val="00470E05"/>
    <w:rsid w:val="00471B1C"/>
    <w:rsid w:val="00475163"/>
    <w:rsid w:val="00484F11"/>
    <w:rsid w:val="0048675E"/>
    <w:rsid w:val="00496E6F"/>
    <w:rsid w:val="004B23ED"/>
    <w:rsid w:val="004B3BE9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2764"/>
    <w:rsid w:val="00515F71"/>
    <w:rsid w:val="005167F3"/>
    <w:rsid w:val="005240DB"/>
    <w:rsid w:val="005240E8"/>
    <w:rsid w:val="00532970"/>
    <w:rsid w:val="00535003"/>
    <w:rsid w:val="005419F7"/>
    <w:rsid w:val="00543EEC"/>
    <w:rsid w:val="00561112"/>
    <w:rsid w:val="0056386E"/>
    <w:rsid w:val="005721F1"/>
    <w:rsid w:val="00581CDA"/>
    <w:rsid w:val="00585E9B"/>
    <w:rsid w:val="005919E5"/>
    <w:rsid w:val="005A2AA2"/>
    <w:rsid w:val="005A3734"/>
    <w:rsid w:val="005B0DDC"/>
    <w:rsid w:val="005B163C"/>
    <w:rsid w:val="005B17FC"/>
    <w:rsid w:val="005B1885"/>
    <w:rsid w:val="005B6A93"/>
    <w:rsid w:val="005C674F"/>
    <w:rsid w:val="005D2353"/>
    <w:rsid w:val="005D4EDD"/>
    <w:rsid w:val="005E33C7"/>
    <w:rsid w:val="005E3CE6"/>
    <w:rsid w:val="005F3188"/>
    <w:rsid w:val="005F32B1"/>
    <w:rsid w:val="005F73EA"/>
    <w:rsid w:val="00600D73"/>
    <w:rsid w:val="0060456C"/>
    <w:rsid w:val="006117B7"/>
    <w:rsid w:val="0061483A"/>
    <w:rsid w:val="0061527A"/>
    <w:rsid w:val="0062171A"/>
    <w:rsid w:val="00621B7B"/>
    <w:rsid w:val="00622AE8"/>
    <w:rsid w:val="00625B36"/>
    <w:rsid w:val="0062699A"/>
    <w:rsid w:val="006274E4"/>
    <w:rsid w:val="00633382"/>
    <w:rsid w:val="006408A2"/>
    <w:rsid w:val="00640CEA"/>
    <w:rsid w:val="0064378F"/>
    <w:rsid w:val="00647D1A"/>
    <w:rsid w:val="0065288A"/>
    <w:rsid w:val="00654708"/>
    <w:rsid w:val="00662BA9"/>
    <w:rsid w:val="00671079"/>
    <w:rsid w:val="00673E01"/>
    <w:rsid w:val="00677A97"/>
    <w:rsid w:val="006832E2"/>
    <w:rsid w:val="0069122C"/>
    <w:rsid w:val="006918D1"/>
    <w:rsid w:val="006918F6"/>
    <w:rsid w:val="00697002"/>
    <w:rsid w:val="006A20BA"/>
    <w:rsid w:val="006A2AF2"/>
    <w:rsid w:val="006A54CC"/>
    <w:rsid w:val="006B291C"/>
    <w:rsid w:val="006B2D7D"/>
    <w:rsid w:val="006C1AC7"/>
    <w:rsid w:val="006D1CB1"/>
    <w:rsid w:val="006D2A2E"/>
    <w:rsid w:val="006D36F9"/>
    <w:rsid w:val="006E0B60"/>
    <w:rsid w:val="006E31D3"/>
    <w:rsid w:val="006F501B"/>
    <w:rsid w:val="00701702"/>
    <w:rsid w:val="007062ED"/>
    <w:rsid w:val="007075C2"/>
    <w:rsid w:val="0071315E"/>
    <w:rsid w:val="00714A19"/>
    <w:rsid w:val="007175FE"/>
    <w:rsid w:val="00743D85"/>
    <w:rsid w:val="0074756C"/>
    <w:rsid w:val="00752E2A"/>
    <w:rsid w:val="00753AFF"/>
    <w:rsid w:val="007544C9"/>
    <w:rsid w:val="007616CA"/>
    <w:rsid w:val="00765DD7"/>
    <w:rsid w:val="00770064"/>
    <w:rsid w:val="0077182C"/>
    <w:rsid w:val="007827BE"/>
    <w:rsid w:val="00785A28"/>
    <w:rsid w:val="00795A8E"/>
    <w:rsid w:val="00797535"/>
    <w:rsid w:val="007A152D"/>
    <w:rsid w:val="007A62C1"/>
    <w:rsid w:val="007B13ED"/>
    <w:rsid w:val="007B1BD8"/>
    <w:rsid w:val="007B543D"/>
    <w:rsid w:val="007C122A"/>
    <w:rsid w:val="007C297B"/>
    <w:rsid w:val="007C5952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20171"/>
    <w:rsid w:val="00820EB1"/>
    <w:rsid w:val="00821267"/>
    <w:rsid w:val="00822B86"/>
    <w:rsid w:val="008260F5"/>
    <w:rsid w:val="00830287"/>
    <w:rsid w:val="00831F32"/>
    <w:rsid w:val="00832BB2"/>
    <w:rsid w:val="008346E1"/>
    <w:rsid w:val="00835DFF"/>
    <w:rsid w:val="00841648"/>
    <w:rsid w:val="00845349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74886"/>
    <w:rsid w:val="008765F7"/>
    <w:rsid w:val="00881091"/>
    <w:rsid w:val="00882405"/>
    <w:rsid w:val="00882BDE"/>
    <w:rsid w:val="008855CB"/>
    <w:rsid w:val="00885CC9"/>
    <w:rsid w:val="0089445F"/>
    <w:rsid w:val="008A7297"/>
    <w:rsid w:val="008B1C6D"/>
    <w:rsid w:val="008C7456"/>
    <w:rsid w:val="008D5EF4"/>
    <w:rsid w:val="008D730D"/>
    <w:rsid w:val="008E74FD"/>
    <w:rsid w:val="008E7593"/>
    <w:rsid w:val="008F27CC"/>
    <w:rsid w:val="009015F4"/>
    <w:rsid w:val="009027C9"/>
    <w:rsid w:val="0090671B"/>
    <w:rsid w:val="0091774A"/>
    <w:rsid w:val="00921836"/>
    <w:rsid w:val="009232F4"/>
    <w:rsid w:val="0092368D"/>
    <w:rsid w:val="00923E94"/>
    <w:rsid w:val="00933350"/>
    <w:rsid w:val="009371B7"/>
    <w:rsid w:val="00941091"/>
    <w:rsid w:val="009414F0"/>
    <w:rsid w:val="00941C28"/>
    <w:rsid w:val="00941ED6"/>
    <w:rsid w:val="00945C72"/>
    <w:rsid w:val="00946646"/>
    <w:rsid w:val="00951A19"/>
    <w:rsid w:val="0095388F"/>
    <w:rsid w:val="00954012"/>
    <w:rsid w:val="009649B4"/>
    <w:rsid w:val="0096589B"/>
    <w:rsid w:val="00975A21"/>
    <w:rsid w:val="00977517"/>
    <w:rsid w:val="00982722"/>
    <w:rsid w:val="00984B38"/>
    <w:rsid w:val="009935B1"/>
    <w:rsid w:val="009942D2"/>
    <w:rsid w:val="009A1C81"/>
    <w:rsid w:val="009A53E6"/>
    <w:rsid w:val="009A61D2"/>
    <w:rsid w:val="009B51E0"/>
    <w:rsid w:val="009C1BE5"/>
    <w:rsid w:val="009C3587"/>
    <w:rsid w:val="009E0A3E"/>
    <w:rsid w:val="009E1802"/>
    <w:rsid w:val="009E3299"/>
    <w:rsid w:val="009E3EFF"/>
    <w:rsid w:val="009E720D"/>
    <w:rsid w:val="009F2001"/>
    <w:rsid w:val="009F24C5"/>
    <w:rsid w:val="009F2F5B"/>
    <w:rsid w:val="009F45FB"/>
    <w:rsid w:val="009F52BA"/>
    <w:rsid w:val="00A111A5"/>
    <w:rsid w:val="00A1632E"/>
    <w:rsid w:val="00A3102E"/>
    <w:rsid w:val="00A31883"/>
    <w:rsid w:val="00A35A3D"/>
    <w:rsid w:val="00A3627E"/>
    <w:rsid w:val="00A36835"/>
    <w:rsid w:val="00A42145"/>
    <w:rsid w:val="00A44AD0"/>
    <w:rsid w:val="00A473EB"/>
    <w:rsid w:val="00A47DCD"/>
    <w:rsid w:val="00A504AB"/>
    <w:rsid w:val="00A515F2"/>
    <w:rsid w:val="00A51C34"/>
    <w:rsid w:val="00A53300"/>
    <w:rsid w:val="00A54294"/>
    <w:rsid w:val="00A55612"/>
    <w:rsid w:val="00A635C7"/>
    <w:rsid w:val="00A651DA"/>
    <w:rsid w:val="00A705A8"/>
    <w:rsid w:val="00A721F8"/>
    <w:rsid w:val="00A737B5"/>
    <w:rsid w:val="00A77433"/>
    <w:rsid w:val="00A81817"/>
    <w:rsid w:val="00A81826"/>
    <w:rsid w:val="00A87015"/>
    <w:rsid w:val="00A909BD"/>
    <w:rsid w:val="00A96719"/>
    <w:rsid w:val="00A97251"/>
    <w:rsid w:val="00A9732C"/>
    <w:rsid w:val="00A97742"/>
    <w:rsid w:val="00AA1B68"/>
    <w:rsid w:val="00AA67CD"/>
    <w:rsid w:val="00AA7A1B"/>
    <w:rsid w:val="00AC2383"/>
    <w:rsid w:val="00AC32E6"/>
    <w:rsid w:val="00AC6FDA"/>
    <w:rsid w:val="00AF0181"/>
    <w:rsid w:val="00AF0E73"/>
    <w:rsid w:val="00AF107D"/>
    <w:rsid w:val="00AF1E1F"/>
    <w:rsid w:val="00AF65E3"/>
    <w:rsid w:val="00B07D50"/>
    <w:rsid w:val="00B13225"/>
    <w:rsid w:val="00B210FF"/>
    <w:rsid w:val="00B2300C"/>
    <w:rsid w:val="00B24CB9"/>
    <w:rsid w:val="00B26007"/>
    <w:rsid w:val="00B26D03"/>
    <w:rsid w:val="00B31744"/>
    <w:rsid w:val="00B332C7"/>
    <w:rsid w:val="00B3359C"/>
    <w:rsid w:val="00B41C3E"/>
    <w:rsid w:val="00B473C2"/>
    <w:rsid w:val="00B54C87"/>
    <w:rsid w:val="00B563A2"/>
    <w:rsid w:val="00B6185C"/>
    <w:rsid w:val="00B64061"/>
    <w:rsid w:val="00B64C2E"/>
    <w:rsid w:val="00B71D78"/>
    <w:rsid w:val="00B86A01"/>
    <w:rsid w:val="00B934A2"/>
    <w:rsid w:val="00B976BE"/>
    <w:rsid w:val="00BA0630"/>
    <w:rsid w:val="00BA1DFB"/>
    <w:rsid w:val="00BA2089"/>
    <w:rsid w:val="00BA3C55"/>
    <w:rsid w:val="00BA60BE"/>
    <w:rsid w:val="00BB4503"/>
    <w:rsid w:val="00BB5BDE"/>
    <w:rsid w:val="00BB605C"/>
    <w:rsid w:val="00BB60E0"/>
    <w:rsid w:val="00BB7E3D"/>
    <w:rsid w:val="00BC1313"/>
    <w:rsid w:val="00BC41B9"/>
    <w:rsid w:val="00BE0AD3"/>
    <w:rsid w:val="00BE66EC"/>
    <w:rsid w:val="00BF1C87"/>
    <w:rsid w:val="00BF213A"/>
    <w:rsid w:val="00BF7919"/>
    <w:rsid w:val="00C03659"/>
    <w:rsid w:val="00C03D6D"/>
    <w:rsid w:val="00C05076"/>
    <w:rsid w:val="00C065BC"/>
    <w:rsid w:val="00C06765"/>
    <w:rsid w:val="00C200C1"/>
    <w:rsid w:val="00C22B18"/>
    <w:rsid w:val="00C25185"/>
    <w:rsid w:val="00C25BEA"/>
    <w:rsid w:val="00C26062"/>
    <w:rsid w:val="00C26DE6"/>
    <w:rsid w:val="00C31F3B"/>
    <w:rsid w:val="00C34401"/>
    <w:rsid w:val="00C37CD3"/>
    <w:rsid w:val="00C44823"/>
    <w:rsid w:val="00C45122"/>
    <w:rsid w:val="00C57ED2"/>
    <w:rsid w:val="00C64B08"/>
    <w:rsid w:val="00C77602"/>
    <w:rsid w:val="00C81386"/>
    <w:rsid w:val="00C83B60"/>
    <w:rsid w:val="00C83CDD"/>
    <w:rsid w:val="00C855D6"/>
    <w:rsid w:val="00C85D20"/>
    <w:rsid w:val="00C874A1"/>
    <w:rsid w:val="00C95B95"/>
    <w:rsid w:val="00C97EA1"/>
    <w:rsid w:val="00CA1CC8"/>
    <w:rsid w:val="00CA63A3"/>
    <w:rsid w:val="00CB15A3"/>
    <w:rsid w:val="00CB185A"/>
    <w:rsid w:val="00CB5154"/>
    <w:rsid w:val="00CC0E60"/>
    <w:rsid w:val="00CC236C"/>
    <w:rsid w:val="00CC2788"/>
    <w:rsid w:val="00CD09A8"/>
    <w:rsid w:val="00CD2A73"/>
    <w:rsid w:val="00CD2DC4"/>
    <w:rsid w:val="00CD3B7E"/>
    <w:rsid w:val="00CD7C79"/>
    <w:rsid w:val="00CF28F0"/>
    <w:rsid w:val="00CF4DEE"/>
    <w:rsid w:val="00CF4FB6"/>
    <w:rsid w:val="00D0135C"/>
    <w:rsid w:val="00D02100"/>
    <w:rsid w:val="00D0398B"/>
    <w:rsid w:val="00D05750"/>
    <w:rsid w:val="00D05DE4"/>
    <w:rsid w:val="00D069E7"/>
    <w:rsid w:val="00D11C9C"/>
    <w:rsid w:val="00D12E31"/>
    <w:rsid w:val="00D14200"/>
    <w:rsid w:val="00D21613"/>
    <w:rsid w:val="00D22F4A"/>
    <w:rsid w:val="00D25EA5"/>
    <w:rsid w:val="00D26BDA"/>
    <w:rsid w:val="00D36268"/>
    <w:rsid w:val="00D4442E"/>
    <w:rsid w:val="00D4443C"/>
    <w:rsid w:val="00D45ADC"/>
    <w:rsid w:val="00D45BD7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4FE8"/>
    <w:rsid w:val="00D86A87"/>
    <w:rsid w:val="00D9353B"/>
    <w:rsid w:val="00D95498"/>
    <w:rsid w:val="00D954A0"/>
    <w:rsid w:val="00DA2257"/>
    <w:rsid w:val="00DA52CB"/>
    <w:rsid w:val="00DA68DD"/>
    <w:rsid w:val="00DB6801"/>
    <w:rsid w:val="00DC1F9C"/>
    <w:rsid w:val="00DC2581"/>
    <w:rsid w:val="00DC3C0A"/>
    <w:rsid w:val="00DC5179"/>
    <w:rsid w:val="00DC7437"/>
    <w:rsid w:val="00DC7D5D"/>
    <w:rsid w:val="00DE2AB6"/>
    <w:rsid w:val="00DE2E3C"/>
    <w:rsid w:val="00DF3F20"/>
    <w:rsid w:val="00DF4478"/>
    <w:rsid w:val="00E003E0"/>
    <w:rsid w:val="00E03CA1"/>
    <w:rsid w:val="00E0732C"/>
    <w:rsid w:val="00E11074"/>
    <w:rsid w:val="00E14363"/>
    <w:rsid w:val="00E1566C"/>
    <w:rsid w:val="00E20AB0"/>
    <w:rsid w:val="00E22BFE"/>
    <w:rsid w:val="00E330F5"/>
    <w:rsid w:val="00E37BBC"/>
    <w:rsid w:val="00E4288C"/>
    <w:rsid w:val="00E446F9"/>
    <w:rsid w:val="00E47831"/>
    <w:rsid w:val="00E47DAA"/>
    <w:rsid w:val="00E51525"/>
    <w:rsid w:val="00E51716"/>
    <w:rsid w:val="00E54A02"/>
    <w:rsid w:val="00E63CD1"/>
    <w:rsid w:val="00E71E4C"/>
    <w:rsid w:val="00E71E70"/>
    <w:rsid w:val="00E7216F"/>
    <w:rsid w:val="00E76A9B"/>
    <w:rsid w:val="00E855E9"/>
    <w:rsid w:val="00E94026"/>
    <w:rsid w:val="00EA124A"/>
    <w:rsid w:val="00EA20B7"/>
    <w:rsid w:val="00EA3206"/>
    <w:rsid w:val="00EA7E74"/>
    <w:rsid w:val="00EB0013"/>
    <w:rsid w:val="00EB155A"/>
    <w:rsid w:val="00EB1C9E"/>
    <w:rsid w:val="00EB50FF"/>
    <w:rsid w:val="00EB5531"/>
    <w:rsid w:val="00EB5F89"/>
    <w:rsid w:val="00EB6550"/>
    <w:rsid w:val="00EB728B"/>
    <w:rsid w:val="00ED38C8"/>
    <w:rsid w:val="00ED6ED1"/>
    <w:rsid w:val="00F05360"/>
    <w:rsid w:val="00F11D94"/>
    <w:rsid w:val="00F12014"/>
    <w:rsid w:val="00F16168"/>
    <w:rsid w:val="00F2182B"/>
    <w:rsid w:val="00F2309D"/>
    <w:rsid w:val="00F2698B"/>
    <w:rsid w:val="00F30158"/>
    <w:rsid w:val="00F34681"/>
    <w:rsid w:val="00F35DB4"/>
    <w:rsid w:val="00F364E2"/>
    <w:rsid w:val="00F4193F"/>
    <w:rsid w:val="00F431E4"/>
    <w:rsid w:val="00F44B6D"/>
    <w:rsid w:val="00F45EAA"/>
    <w:rsid w:val="00F50BC8"/>
    <w:rsid w:val="00F53551"/>
    <w:rsid w:val="00F617F7"/>
    <w:rsid w:val="00F64EB1"/>
    <w:rsid w:val="00F67876"/>
    <w:rsid w:val="00F7107F"/>
    <w:rsid w:val="00F73A9E"/>
    <w:rsid w:val="00F77740"/>
    <w:rsid w:val="00F9096D"/>
    <w:rsid w:val="00F943AA"/>
    <w:rsid w:val="00F96789"/>
    <w:rsid w:val="00FA3156"/>
    <w:rsid w:val="00FA31BA"/>
    <w:rsid w:val="00FA3F22"/>
    <w:rsid w:val="00FA7CD0"/>
    <w:rsid w:val="00FB06AB"/>
    <w:rsid w:val="00FB3396"/>
    <w:rsid w:val="00FB3CD9"/>
    <w:rsid w:val="00FB6662"/>
    <w:rsid w:val="00FC33E7"/>
    <w:rsid w:val="00FD03F7"/>
    <w:rsid w:val="00FD08DE"/>
    <w:rsid w:val="00FD1C17"/>
    <w:rsid w:val="00FD6295"/>
    <w:rsid w:val="00FD7EEA"/>
    <w:rsid w:val="00FE64E5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581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B7581"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rsid w:val="001B7581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B7581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9"/>
    <w:qFormat/>
    <w:rsid w:val="001B7581"/>
    <w:pPr>
      <w:numPr>
        <w:ilvl w:val="3"/>
        <w:numId w:val="8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1B7581"/>
    <w:pPr>
      <w:numPr>
        <w:ilvl w:val="4"/>
        <w:numId w:val="8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uiPriority w:val="99"/>
    <w:qFormat/>
    <w:rsid w:val="001B7581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qFormat/>
    <w:rsid w:val="001B7581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qFormat/>
    <w:rsid w:val="001B758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1B758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1B7581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1B7581"/>
    <w:pPr>
      <w:numPr>
        <w:numId w:val="3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uiPriority w:val="99"/>
    <w:rsid w:val="001B7581"/>
    <w:pPr>
      <w:numPr>
        <w:ilvl w:val="1"/>
        <w:numId w:val="38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1B7581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E3EFF"/>
    <w:pPr>
      <w:ind w:left="480"/>
    </w:pPr>
  </w:style>
  <w:style w:type="paragraph" w:customStyle="1" w:styleId="3Para">
    <w:name w:val="3Para"/>
    <w:basedOn w:val="Normal"/>
    <w:uiPriority w:val="99"/>
    <w:rsid w:val="001B7581"/>
    <w:pPr>
      <w:numPr>
        <w:ilvl w:val="2"/>
        <w:numId w:val="38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uiPriority w:val="99"/>
    <w:rsid w:val="001B7581"/>
    <w:pPr>
      <w:numPr>
        <w:ilvl w:val="3"/>
        <w:numId w:val="38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uiPriority w:val="99"/>
    <w:rsid w:val="001B7581"/>
    <w:pPr>
      <w:numPr>
        <w:ilvl w:val="4"/>
        <w:numId w:val="38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uiPriority w:val="99"/>
    <w:rsid w:val="001B7581"/>
    <w:pPr>
      <w:numPr>
        <w:ilvl w:val="5"/>
        <w:numId w:val="38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uiPriority w:val="99"/>
    <w:rsid w:val="001B7581"/>
    <w:pPr>
      <w:numPr>
        <w:ilvl w:val="6"/>
        <w:numId w:val="38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uiPriority w:val="99"/>
    <w:rsid w:val="001B7581"/>
    <w:pPr>
      <w:numPr>
        <w:ilvl w:val="7"/>
        <w:numId w:val="38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E3EFF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1B7581"/>
    <w:pPr>
      <w:numPr>
        <w:numId w:val="1"/>
      </w:numPr>
      <w:spacing w:line="480" w:lineRule="auto"/>
    </w:pPr>
  </w:style>
  <w:style w:type="character" w:styleId="FootnoteReference">
    <w:name w:val="footnote reference"/>
    <w:rsid w:val="002F0BED"/>
    <w:rPr>
      <w:vertAlign w:val="superscript"/>
    </w:rPr>
  </w:style>
  <w:style w:type="paragraph" w:customStyle="1" w:styleId="List-">
    <w:name w:val="List_-"/>
    <w:basedOn w:val="Normal"/>
    <w:uiPriority w:val="99"/>
    <w:rsid w:val="001B7581"/>
    <w:pPr>
      <w:numPr>
        <w:ilvl w:val="2"/>
        <w:numId w:val="8"/>
      </w:numPr>
      <w:spacing w:before="260" w:after="260"/>
    </w:pPr>
  </w:style>
  <w:style w:type="paragraph" w:customStyle="1" w:styleId="List123">
    <w:name w:val="List_1_2_3"/>
    <w:basedOn w:val="Normal"/>
    <w:uiPriority w:val="99"/>
    <w:rsid w:val="001B7581"/>
    <w:pPr>
      <w:numPr>
        <w:ilvl w:val="1"/>
        <w:numId w:val="8"/>
      </w:numPr>
      <w:spacing w:before="260" w:after="260"/>
    </w:pPr>
  </w:style>
  <w:style w:type="paragraph" w:customStyle="1" w:styleId="Listabc">
    <w:name w:val="List_a_b_c"/>
    <w:basedOn w:val="Normal"/>
    <w:uiPriority w:val="99"/>
    <w:rsid w:val="001B7581"/>
    <w:pPr>
      <w:numPr>
        <w:numId w:val="8"/>
      </w:numPr>
      <w:spacing w:before="260" w:after="260"/>
    </w:pPr>
  </w:style>
  <w:style w:type="paragraph" w:customStyle="1" w:styleId="ListIndt2">
    <w:name w:val="ListIndt_2"/>
    <w:basedOn w:val="Normal"/>
    <w:rsid w:val="001B7581"/>
    <w:pPr>
      <w:spacing w:before="260" w:after="260"/>
      <w:ind w:left="1440"/>
    </w:pPr>
  </w:style>
  <w:style w:type="paragraph" w:customStyle="1" w:styleId="ListIndt3">
    <w:name w:val="ListIndt_3"/>
    <w:basedOn w:val="Normal"/>
    <w:rsid w:val="001B7581"/>
    <w:pPr>
      <w:spacing w:before="260" w:after="260"/>
      <w:ind w:left="1800"/>
    </w:pPr>
  </w:style>
  <w:style w:type="paragraph" w:customStyle="1" w:styleId="ListIndt4">
    <w:name w:val="ListIndt_4"/>
    <w:basedOn w:val="Normal"/>
    <w:rsid w:val="001B7581"/>
    <w:pPr>
      <w:spacing w:before="260" w:after="260"/>
      <w:ind w:left="2160"/>
    </w:pPr>
  </w:style>
  <w:style w:type="paragraph" w:customStyle="1" w:styleId="ListTab0">
    <w:name w:val="ListTab_0"/>
    <w:basedOn w:val="Normal"/>
    <w:rsid w:val="001B7581"/>
    <w:pPr>
      <w:spacing w:before="260" w:after="260"/>
    </w:pPr>
  </w:style>
  <w:style w:type="paragraph" w:customStyle="1" w:styleId="ListTab2">
    <w:name w:val="ListTab_2"/>
    <w:basedOn w:val="Normal"/>
    <w:rsid w:val="001B7581"/>
    <w:pPr>
      <w:spacing w:before="260" w:after="260"/>
      <w:ind w:firstLine="1440"/>
    </w:pPr>
  </w:style>
  <w:style w:type="paragraph" w:customStyle="1" w:styleId="ListTab3">
    <w:name w:val="ListTab_3"/>
    <w:basedOn w:val="Normal"/>
    <w:rsid w:val="001B7581"/>
    <w:pPr>
      <w:spacing w:before="260" w:after="260"/>
      <w:ind w:firstLine="1800"/>
    </w:pPr>
  </w:style>
  <w:style w:type="paragraph" w:customStyle="1" w:styleId="ListTab4">
    <w:name w:val="ListTab_4"/>
    <w:basedOn w:val="Normal"/>
    <w:rsid w:val="001B7581"/>
    <w:pPr>
      <w:spacing w:before="260" w:after="260"/>
      <w:ind w:firstLine="2160"/>
    </w:pPr>
  </w:style>
  <w:style w:type="paragraph" w:customStyle="1" w:styleId="Note">
    <w:name w:val="Note"/>
    <w:next w:val="Normal"/>
    <w:uiPriority w:val="99"/>
    <w:rsid w:val="001B7581"/>
    <w:pPr>
      <w:numPr>
        <w:numId w:val="9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1B7581"/>
    <w:pPr>
      <w:spacing w:before="260" w:after="260"/>
      <w:ind w:left="1440"/>
    </w:pPr>
  </w:style>
  <w:style w:type="paragraph" w:customStyle="1" w:styleId="ParaIndt3">
    <w:name w:val="ParaIndt_3"/>
    <w:basedOn w:val="Normal"/>
    <w:rsid w:val="001B7581"/>
    <w:pPr>
      <w:spacing w:before="260" w:after="260"/>
      <w:ind w:left="1800"/>
    </w:pPr>
  </w:style>
  <w:style w:type="paragraph" w:customStyle="1" w:styleId="ParaIndt4">
    <w:name w:val="ParaIndt_4"/>
    <w:basedOn w:val="Normal"/>
    <w:rsid w:val="001B7581"/>
    <w:pPr>
      <w:spacing w:before="260" w:after="260"/>
      <w:ind w:left="2160"/>
    </w:pPr>
  </w:style>
  <w:style w:type="paragraph" w:customStyle="1" w:styleId="ParaTab0">
    <w:name w:val="ParaTab_0"/>
    <w:basedOn w:val="Normal"/>
    <w:rsid w:val="001B7581"/>
    <w:pPr>
      <w:spacing w:before="260" w:after="260"/>
    </w:pPr>
  </w:style>
  <w:style w:type="paragraph" w:customStyle="1" w:styleId="ParaTab2">
    <w:name w:val="ParaTab_2"/>
    <w:basedOn w:val="Normal"/>
    <w:rsid w:val="001B7581"/>
    <w:pPr>
      <w:spacing w:before="260" w:after="260"/>
      <w:ind w:firstLine="1440"/>
    </w:pPr>
  </w:style>
  <w:style w:type="paragraph" w:customStyle="1" w:styleId="ParaTab3">
    <w:name w:val="ParaTab_3"/>
    <w:basedOn w:val="Normal"/>
    <w:rsid w:val="001B7581"/>
    <w:pPr>
      <w:spacing w:before="260" w:after="260"/>
      <w:ind w:firstLine="1800"/>
    </w:pPr>
  </w:style>
  <w:style w:type="paragraph" w:customStyle="1" w:styleId="ParaTab4">
    <w:name w:val="ParaTab_4"/>
    <w:basedOn w:val="Normal"/>
    <w:rsid w:val="001B7581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uiPriority w:val="99"/>
    <w:rsid w:val="001B7581"/>
    <w:pPr>
      <w:keepNext/>
      <w:numPr>
        <w:numId w:val="38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E3EFF"/>
  </w:style>
  <w:style w:type="paragraph" w:customStyle="1" w:styleId="2Heading">
    <w:name w:val="2Heading"/>
    <w:basedOn w:val="2Para"/>
    <w:next w:val="3Para"/>
    <w:rsid w:val="001B7581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E3EFF"/>
    <w:pPr>
      <w:ind w:left="240"/>
    </w:pPr>
  </w:style>
  <w:style w:type="paragraph" w:customStyle="1" w:styleId="X">
    <w:name w:val="X"/>
    <w:basedOn w:val="Normal"/>
    <w:rsid w:val="001B7581"/>
    <w:pPr>
      <w:numPr>
        <w:numId w:val="7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E3EF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uiPriority w:val="99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uiPriority w:val="99"/>
    <w:rsid w:val="00C57ED2"/>
    <w:pPr>
      <w:ind w:left="1080" w:right="1080"/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1B7581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EncAttach">
    <w:name w:val="EncAttach"/>
    <w:basedOn w:val="Normal"/>
    <w:rsid w:val="00CA63A3"/>
    <w:pPr>
      <w:numPr>
        <w:numId w:val="5"/>
      </w:numPr>
      <w:ind w:left="504" w:hanging="504"/>
    </w:pPr>
  </w:style>
  <w:style w:type="paragraph" w:customStyle="1" w:styleId="ListV">
    <w:name w:val="List_V"/>
    <w:basedOn w:val="Normal"/>
    <w:rsid w:val="001B7581"/>
    <w:pPr>
      <w:numPr>
        <w:numId w:val="10"/>
      </w:numPr>
    </w:pPr>
  </w:style>
  <w:style w:type="paragraph" w:styleId="FootnoteText">
    <w:name w:val="footnote text"/>
    <w:basedOn w:val="Normal"/>
    <w:rsid w:val="006918F6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1B7581"/>
    <w:pPr>
      <w:numPr>
        <w:numId w:val="40"/>
      </w:numPr>
    </w:pPr>
  </w:style>
  <w:style w:type="character" w:customStyle="1" w:styleId="ListExSumChar">
    <w:name w:val="List_ExSum Char"/>
    <w:basedOn w:val="DefaultParagraphFont"/>
    <w:link w:val="ListExSum"/>
    <w:rsid w:val="001B7581"/>
    <w:rPr>
      <w:sz w:val="22"/>
      <w:szCs w:val="24"/>
      <w:lang w:val="en-GB"/>
    </w:rPr>
  </w:style>
  <w:style w:type="character" w:styleId="Hyperlink">
    <w:name w:val="Hyperlink"/>
    <w:basedOn w:val="DefaultParagraphFont"/>
    <w:rsid w:val="00923E94"/>
    <w:rPr>
      <w:color w:val="0000FF"/>
      <w:u w:val="single"/>
    </w:rPr>
  </w:style>
  <w:style w:type="character" w:styleId="FollowedHyperlink">
    <w:name w:val="FollowedHyperlink"/>
    <w:basedOn w:val="DefaultParagraphFont"/>
    <w:rsid w:val="00A909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A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2C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2C1"/>
    <w:rPr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62C1"/>
    <w:rPr>
      <w:sz w:val="22"/>
      <w:szCs w:val="24"/>
      <w:lang w:eastAsia="en-US"/>
    </w:rPr>
  </w:style>
  <w:style w:type="paragraph" w:customStyle="1" w:styleId="Chapter">
    <w:name w:val="Chapter"/>
    <w:uiPriority w:val="99"/>
    <w:rsid w:val="007A62C1"/>
    <w:pPr>
      <w:widowControl w:val="0"/>
      <w:spacing w:line="320" w:lineRule="exact"/>
      <w:jc w:val="center"/>
    </w:pPr>
    <w:rPr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och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romero@icao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ao.int/anb/ivatf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3_2\Templates\PanelSG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C74E7086F3D47B1F382A8AFA37A99" ma:contentTypeVersion="1" ma:contentTypeDescription="Create a new document." ma:contentTypeScope="" ma:versionID="61ac9efeeff79566c3d27d668f65fcdb">
  <xsd:schema xmlns:xsd="http://www.w3.org/2001/XMLSchema" xmlns:xs="http://www.w3.org/2001/XMLSchema" xmlns:p="http://schemas.microsoft.com/office/2006/metadata/properties" xmlns:ns2="75360cf6-f2ab-4117-955f-ece22d621024" targetNamespace="http://schemas.microsoft.com/office/2006/metadata/properties" ma:root="true" ma:fieldsID="609d9eedf2ba54dbb9d56744762b33c6" ns2:_="">
    <xsd:import namespace="75360cf6-f2ab-4117-955f-ece22d621024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cf6-f2ab-4117-955f-ece22d62102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75360cf6-f2ab-4117-955f-ece22d621024">2011</Year>
  </documentManagement>
</p:properties>
</file>

<file path=customXml/itemProps1.xml><?xml version="1.0" encoding="utf-8"?>
<ds:datastoreItem xmlns:ds="http://schemas.openxmlformats.org/officeDocument/2006/customXml" ds:itemID="{4DADC574-3626-4F96-B504-57861ED6E9B8}"/>
</file>

<file path=customXml/itemProps2.xml><?xml version="1.0" encoding="utf-8"?>
<ds:datastoreItem xmlns:ds="http://schemas.openxmlformats.org/officeDocument/2006/customXml" ds:itemID="{D6DC26B0-148A-4169-9F77-4C1C0F2C95C5}"/>
</file>

<file path=customXml/itemProps3.xml><?xml version="1.0" encoding="utf-8"?>
<ds:datastoreItem xmlns:ds="http://schemas.openxmlformats.org/officeDocument/2006/customXml" ds:itemID="{BE6D1552-4034-4241-B938-EDED1746924E}"/>
</file>

<file path=docProps/app.xml><?xml version="1.0" encoding="utf-8"?>
<Properties xmlns="http://schemas.openxmlformats.org/officeDocument/2006/extended-properties" xmlns:vt="http://schemas.openxmlformats.org/officeDocument/2006/docPropsVTypes">
  <Template>PanelSGMemo.dotx</Template>
  <TotalTime>119</TotalTime>
  <Pages>2</Pages>
  <Words>588</Words>
  <Characters>3139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http://www2.icao.int/en/anb/met-aim/met/amofsg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VAAC Best Practices Seminar (Montreal, 13 to 14 February 2012)</dc:title>
  <dc:subject/>
  <dc:creator>Vivian Loch</dc:creator>
  <cp:keywords/>
  <dc:description/>
  <cp:lastModifiedBy>Vivian Loch</cp:lastModifiedBy>
  <cp:revision>37</cp:revision>
  <cp:lastPrinted>2011-11-18T15:05:00Z</cp:lastPrinted>
  <dcterms:created xsi:type="dcterms:W3CDTF">2011-11-16T20:54:00Z</dcterms:created>
  <dcterms:modified xsi:type="dcterms:W3CDTF">2011-11-18T17:32:00Z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P&amp;SG</vt:lpwstr>
  </property>
  <property fmtid="{D5CDD505-2E9C-101B-9397-08002B2CF9AE}" pid="8" name="DocCatID">
    <vt:lpwstr>32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0x0101002F1C74E7086F3D47B1F382A8AFA37A99</vt:lpwstr>
  </property>
  <property fmtid="{D5CDD505-2E9C-101B-9397-08002B2CF9AE}" pid="17" name="Order">
    <vt:r8>4000</vt:r8>
  </property>
</Properties>
</file>