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E" w:rsidRPr="00F9499C" w:rsidRDefault="00934E5E" w:rsidP="00934E5E">
      <w:pPr>
        <w:tabs>
          <w:tab w:val="clear" w:pos="1080"/>
          <w:tab w:val="clear" w:pos="1440"/>
          <w:tab w:val="clear" w:pos="1800"/>
        </w:tabs>
        <w:jc w:val="center"/>
        <w:rPr>
          <w:b/>
          <w:bCs/>
        </w:rPr>
      </w:pPr>
      <w:r w:rsidRPr="00F9499C">
        <w:rPr>
          <w:b/>
          <w:bCs/>
        </w:rPr>
        <w:t>DEFINITIONS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</w:tabs>
        <w:jc w:val="center"/>
        <w:rPr>
          <w:b/>
          <w:bCs/>
        </w:rPr>
      </w:pP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left" w:pos="360"/>
        </w:tabs>
        <w:rPr>
          <w:i/>
          <w:iCs/>
        </w:rPr>
      </w:pPr>
      <w:r w:rsidRPr="00F9499C" w:rsidDel="00A23BF8">
        <w:tab/>
      </w:r>
      <w:r w:rsidRPr="00F9499C" w:rsidDel="00A23BF8">
        <w:rPr>
          <w:i/>
          <w:iCs/>
        </w:rPr>
        <w:t>Note</w:t>
      </w:r>
      <w:proofErr w:type="gramStart"/>
      <w:r w:rsidRPr="00F9499C" w:rsidDel="00A23BF8">
        <w:rPr>
          <w:i/>
          <w:iCs/>
        </w:rPr>
        <w:t>.—</w:t>
      </w:r>
      <w:proofErr w:type="gramEnd"/>
      <w:r w:rsidRPr="00F9499C" w:rsidDel="00A23BF8">
        <w:rPr>
          <w:i/>
          <w:iCs/>
        </w:rPr>
        <w:t xml:space="preserve"> </w:t>
      </w:r>
      <w:r w:rsidRPr="00F9499C">
        <w:rPr>
          <w:i/>
          <w:iCs/>
        </w:rPr>
        <w:t>The following</w:t>
      </w:r>
      <w:r w:rsidRPr="00F9499C" w:rsidDel="00A23BF8">
        <w:rPr>
          <w:i/>
          <w:iCs/>
        </w:rPr>
        <w:t xml:space="preserve"> definitions were developed while </w:t>
      </w:r>
      <w:r w:rsidRPr="00F9499C">
        <w:rPr>
          <w:i/>
          <w:iCs/>
        </w:rPr>
        <w:t xml:space="preserve">new </w:t>
      </w:r>
      <w:r w:rsidRPr="00F9499C" w:rsidDel="00A23BF8">
        <w:rPr>
          <w:i/>
          <w:iCs/>
        </w:rPr>
        <w:t>Annex 19</w:t>
      </w:r>
      <w:r w:rsidRPr="00F9499C">
        <w:rPr>
          <w:i/>
          <w:iCs/>
        </w:rPr>
        <w:t xml:space="preserve"> — </w:t>
      </w:r>
      <w:r w:rsidRPr="00CF61CD">
        <w:t>Safety Management</w:t>
      </w:r>
      <w:r w:rsidRPr="00F9499C" w:rsidDel="00A23BF8">
        <w:rPr>
          <w:i/>
          <w:iCs/>
        </w:rPr>
        <w:t xml:space="preserve"> </w:t>
      </w:r>
      <w:r w:rsidRPr="00F9499C">
        <w:rPr>
          <w:i/>
          <w:iCs/>
        </w:rPr>
        <w:t>wa</w:t>
      </w:r>
      <w:r w:rsidRPr="00F9499C" w:rsidDel="00A23BF8">
        <w:rPr>
          <w:i/>
          <w:iCs/>
        </w:rPr>
        <w:t xml:space="preserve">s being drafted. </w:t>
      </w:r>
      <w:r w:rsidRPr="00F9499C">
        <w:rPr>
          <w:i/>
          <w:iCs/>
        </w:rPr>
        <w:t>Once</w:t>
      </w:r>
      <w:r w:rsidRPr="00F9499C" w:rsidDel="00A23BF8">
        <w:rPr>
          <w:i/>
          <w:iCs/>
        </w:rPr>
        <w:t xml:space="preserve"> Annex 19 </w:t>
      </w:r>
      <w:r w:rsidRPr="00F9499C">
        <w:rPr>
          <w:i/>
          <w:iCs/>
        </w:rPr>
        <w:t>becomes</w:t>
      </w:r>
      <w:r>
        <w:rPr>
          <w:i/>
          <w:iCs/>
        </w:rPr>
        <w:t xml:space="preserve"> applicable in November 2013</w:t>
      </w:r>
      <w:r w:rsidRPr="00F9499C" w:rsidDel="00A23BF8">
        <w:rPr>
          <w:i/>
          <w:iCs/>
        </w:rPr>
        <w:t>, if there should be any difference</w:t>
      </w:r>
      <w:r w:rsidRPr="00F9499C">
        <w:rPr>
          <w:i/>
          <w:iCs/>
        </w:rPr>
        <w:t>s</w:t>
      </w:r>
      <w:r w:rsidRPr="00F9499C" w:rsidDel="00A23BF8">
        <w:rPr>
          <w:i/>
          <w:iCs/>
        </w:rPr>
        <w:t xml:space="preserve"> in </w:t>
      </w:r>
      <w:r w:rsidRPr="00F9499C">
        <w:rPr>
          <w:i/>
          <w:iCs/>
        </w:rPr>
        <w:t>the</w:t>
      </w:r>
      <w:r w:rsidRPr="00F9499C" w:rsidDel="00A23BF8">
        <w:rPr>
          <w:i/>
          <w:iCs/>
        </w:rPr>
        <w:t xml:space="preserve"> definition</w:t>
      </w:r>
      <w:r w:rsidRPr="00F9499C">
        <w:rPr>
          <w:i/>
          <w:iCs/>
        </w:rPr>
        <w:t>s</w:t>
      </w:r>
      <w:r w:rsidRPr="00F9499C" w:rsidDel="00A23BF8">
        <w:rPr>
          <w:i/>
          <w:iCs/>
        </w:rPr>
        <w:t>, the Annex</w:t>
      </w:r>
      <w:r>
        <w:rPr>
          <w:i/>
          <w:iCs/>
        </w:rPr>
        <w:t> </w:t>
      </w:r>
      <w:r w:rsidRPr="00F9499C" w:rsidDel="00A23BF8">
        <w:rPr>
          <w:i/>
          <w:iCs/>
        </w:rPr>
        <w:t>19 definition</w:t>
      </w:r>
      <w:r w:rsidRPr="00F9499C">
        <w:rPr>
          <w:i/>
          <w:iCs/>
        </w:rPr>
        <w:t>s</w:t>
      </w:r>
      <w:r w:rsidRPr="00F9499C" w:rsidDel="00A23BF8">
        <w:rPr>
          <w:i/>
          <w:iCs/>
        </w:rPr>
        <w:t xml:space="preserve"> shall prevail</w:t>
      </w:r>
      <w:r w:rsidRPr="00F9499C">
        <w:rPr>
          <w:i/>
          <w:iCs/>
        </w:rPr>
        <w:t>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left" w:pos="360"/>
        </w:tabs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Acceptable level of safety performance (</w:t>
      </w:r>
      <w:proofErr w:type="spellStart"/>
      <w:r w:rsidRPr="00F9499C">
        <w:rPr>
          <w:b/>
          <w:bCs/>
          <w:i/>
          <w:iCs/>
        </w:rPr>
        <w:t>ALoSP</w:t>
      </w:r>
      <w:proofErr w:type="spellEnd"/>
      <w:r w:rsidRPr="00F9499C">
        <w:rPr>
          <w:b/>
          <w:bCs/>
          <w:i/>
          <w:iCs/>
        </w:rPr>
        <w:t>).</w:t>
      </w:r>
      <w:proofErr w:type="gramEnd"/>
      <w:r w:rsidRPr="00F9499C">
        <w:rPr>
          <w:b/>
          <w:bCs/>
          <w:i/>
          <w:iCs/>
        </w:rPr>
        <w:t xml:space="preserve"> </w:t>
      </w:r>
      <w:r w:rsidRPr="00F9499C">
        <w:t>The minimum level of safety performance of civil aviation in a State, as defined in its State safety programme, or of a service provider, as defined in its safety management system, expressed in terms of safety performance targets and safety performance indicators.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Accountable executive.</w:t>
      </w:r>
      <w:proofErr w:type="gramEnd"/>
      <w:r w:rsidRPr="00F9499C">
        <w:rPr>
          <w:i/>
          <w:iCs/>
        </w:rPr>
        <w:t xml:space="preserve"> </w:t>
      </w:r>
      <w:r w:rsidRPr="00F9499C">
        <w:t>A single, identifiable person having responsibility for the effective and efficient performance of the State’s SSP or of the service provider’s SMS.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r w:rsidRPr="00F9499C">
        <w:rPr>
          <w:b/>
          <w:bCs/>
          <w:i/>
          <w:iCs/>
        </w:rPr>
        <w:t>Change management.</w:t>
      </w:r>
      <w:r w:rsidRPr="00F9499C">
        <w:rPr>
          <w:i/>
          <w:iCs/>
        </w:rPr>
        <w:t xml:space="preserve"> </w:t>
      </w:r>
      <w:proofErr w:type="gramStart"/>
      <w:r w:rsidRPr="00F9499C">
        <w:t>A formal process to manage changes within an organization in a systematic manner, so that changes which may impact identified hazards and risk mitigation strategies are accounted for, before the implementation of such changes.</w:t>
      </w:r>
      <w:proofErr w:type="gramEnd"/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Defences.</w:t>
      </w:r>
      <w:proofErr w:type="gramEnd"/>
      <w:r w:rsidRPr="00F9499C">
        <w:rPr>
          <w:i/>
          <w:iCs/>
        </w:rPr>
        <w:t xml:space="preserve"> </w:t>
      </w:r>
      <w:r w:rsidRPr="00F9499C">
        <w:t xml:space="preserve">Specific mitigating actions, preventive controls or recovery measures put in place to prevent the realization of a hazard or </w:t>
      </w:r>
      <w:r>
        <w:t xml:space="preserve">its </w:t>
      </w:r>
      <w:r w:rsidRPr="00F9499C">
        <w:t>escalation into an undesirable consequence.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Errors.</w:t>
      </w:r>
      <w:proofErr w:type="gramEnd"/>
      <w:r w:rsidRPr="00F9499C">
        <w:rPr>
          <w:i/>
          <w:iCs/>
        </w:rPr>
        <w:t xml:space="preserve"> </w:t>
      </w:r>
      <w:proofErr w:type="gramStart"/>
      <w:r w:rsidRPr="00F9499C">
        <w:t>An action or inaction by an operational person that leads to deviations from organizational or the operational person’s intentions or expectations.</w:t>
      </w:r>
      <w:proofErr w:type="gramEnd"/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High-consequence indicators.</w:t>
      </w:r>
      <w:proofErr w:type="gramEnd"/>
      <w:r w:rsidRPr="00F9499C">
        <w:rPr>
          <w:i/>
          <w:iCs/>
        </w:rPr>
        <w:t xml:space="preserve"> </w:t>
      </w:r>
      <w:proofErr w:type="gramStart"/>
      <w:r w:rsidRPr="00F9499C">
        <w:t>Safety performance indicators pertaining to the monitoring and measurement of high-consequence occurrences, such as accidents or serious incidents.</w:t>
      </w:r>
      <w:proofErr w:type="gramEnd"/>
      <w:r w:rsidRPr="00F9499C">
        <w:t xml:space="preserve"> High-consequence indicators are </w:t>
      </w:r>
      <w:proofErr w:type="gramStart"/>
      <w:r w:rsidRPr="00F9499C">
        <w:t>sometimes  referred</w:t>
      </w:r>
      <w:proofErr w:type="gramEnd"/>
      <w:r w:rsidRPr="00F9499C">
        <w:t xml:space="preserve"> to as reactive indicators.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Lower-consequence indicators.</w:t>
      </w:r>
      <w:proofErr w:type="gramEnd"/>
      <w:r w:rsidRPr="00F9499C">
        <w:rPr>
          <w:i/>
          <w:iCs/>
        </w:rPr>
        <w:t xml:space="preserve"> </w:t>
      </w:r>
      <w:proofErr w:type="gramStart"/>
      <w:r w:rsidRPr="00F9499C">
        <w:t xml:space="preserve">Safety performance indicators pertaining to the monitoring and measurement of </w:t>
      </w:r>
      <w:r>
        <w:t>lower-consequence</w:t>
      </w:r>
      <w:r w:rsidRPr="00F9499C">
        <w:t xml:space="preserve"> occurrences, events or activities such as incidents, non-conformance findings or deviations.</w:t>
      </w:r>
      <w:proofErr w:type="gramEnd"/>
      <w:r w:rsidRPr="00F9499C">
        <w:t xml:space="preserve"> Lower-consequence indicators are sometimes referred to as proactive/predictive indicators.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Risk mitigation.</w:t>
      </w:r>
      <w:proofErr w:type="gramEnd"/>
      <w:r w:rsidRPr="00F9499C">
        <w:rPr>
          <w:i/>
          <w:iCs/>
        </w:rPr>
        <w:t xml:space="preserve"> </w:t>
      </w:r>
      <w:r w:rsidRPr="00F9499C">
        <w:t>The process of incorporating defences or preventive controls to lower the severity and/or likelihood of a hazard’s projected consequence.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Safety management system.</w:t>
      </w:r>
      <w:proofErr w:type="gramEnd"/>
      <w:r w:rsidRPr="00F9499C">
        <w:rPr>
          <w:i/>
          <w:iCs/>
        </w:rPr>
        <w:t xml:space="preserve"> </w:t>
      </w:r>
      <w:proofErr w:type="gramStart"/>
      <w:r w:rsidRPr="00F9499C">
        <w:t>A systematic approach to managing safety, including the necessary organizational structures, accountabilities, policies and procedures.</w:t>
      </w:r>
      <w:proofErr w:type="gramEnd"/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Safety performance.</w:t>
      </w:r>
      <w:proofErr w:type="gramEnd"/>
      <w:r w:rsidRPr="00F9499C">
        <w:rPr>
          <w:i/>
          <w:iCs/>
        </w:rPr>
        <w:t xml:space="preserve"> </w:t>
      </w:r>
      <w:r w:rsidRPr="00F9499C">
        <w:t>A State</w:t>
      </w:r>
      <w:r>
        <w:t>’s</w:t>
      </w:r>
      <w:r w:rsidRPr="00F9499C">
        <w:t xml:space="preserve"> or service provider´s safety achievement as defined by its safety performance targets </w:t>
      </w:r>
      <w:proofErr w:type="gramStart"/>
      <w:r w:rsidRPr="00F9499C">
        <w:t>and</w:t>
      </w:r>
      <w:proofErr w:type="gramEnd"/>
      <w:r w:rsidRPr="00F9499C">
        <w:t xml:space="preserve"> safety performance indicators.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Safety performance indicator.</w:t>
      </w:r>
      <w:proofErr w:type="gramEnd"/>
      <w:r w:rsidRPr="00F9499C">
        <w:rPr>
          <w:i/>
          <w:iCs/>
        </w:rPr>
        <w:t xml:space="preserve"> </w:t>
      </w:r>
      <w:r w:rsidRPr="00F9499C">
        <w:t>A data-based safety parameter used for monitoring and assessing safety performance.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Safety risk.</w:t>
      </w:r>
      <w:proofErr w:type="gramEnd"/>
      <w:r w:rsidRPr="00F9499C">
        <w:rPr>
          <w:i/>
          <w:iCs/>
        </w:rPr>
        <w:t xml:space="preserve"> </w:t>
      </w:r>
      <w:r w:rsidRPr="00F9499C">
        <w:t xml:space="preserve">The </w:t>
      </w:r>
      <w:r>
        <w:t>predicted probability</w:t>
      </w:r>
      <w:r w:rsidRPr="00F9499C">
        <w:t xml:space="preserve"> and severity of the consequences or outcomes of a hazard.</w:t>
      </w:r>
    </w:p>
    <w:p w:rsidR="00934E5E" w:rsidRPr="00F9499C" w:rsidRDefault="00934E5E" w:rsidP="00934E5E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1797"/>
        </w:tabs>
        <w:jc w:val="left"/>
      </w:pPr>
    </w:p>
    <w:p w:rsidR="00934E5E" w:rsidRPr="00F9499C" w:rsidRDefault="00934E5E" w:rsidP="00934E5E">
      <w:pPr>
        <w:tabs>
          <w:tab w:val="left" w:pos="360"/>
        </w:tabs>
        <w:ind w:left="360" w:hanging="360"/>
      </w:pPr>
      <w:proofErr w:type="gramStart"/>
      <w:r w:rsidRPr="00F9499C">
        <w:rPr>
          <w:b/>
          <w:bCs/>
          <w:i/>
          <w:iCs/>
        </w:rPr>
        <w:t>State safety programme.</w:t>
      </w:r>
      <w:proofErr w:type="gramEnd"/>
      <w:r w:rsidRPr="00F9499C">
        <w:rPr>
          <w:i/>
          <w:iCs/>
        </w:rPr>
        <w:t xml:space="preserve"> </w:t>
      </w:r>
      <w:r w:rsidRPr="00F9499C">
        <w:t>An integrated set of regulations and activities aimed at improving safety.</w:t>
      </w:r>
    </w:p>
    <w:p w:rsidR="00934E5E" w:rsidRPr="00F9499C" w:rsidRDefault="00934E5E" w:rsidP="00934E5E">
      <w:pPr>
        <w:tabs>
          <w:tab w:val="left" w:pos="360"/>
        </w:tabs>
      </w:pPr>
    </w:p>
    <w:p w:rsidR="00934E5E" w:rsidRPr="00F9499C" w:rsidRDefault="00934E5E" w:rsidP="00934E5E">
      <w:pPr>
        <w:tabs>
          <w:tab w:val="left" w:pos="360"/>
        </w:tabs>
        <w:rPr>
          <w:i/>
          <w:iCs/>
        </w:rPr>
      </w:pPr>
    </w:p>
    <w:p w:rsidR="00934E5E" w:rsidRPr="00F9499C" w:rsidRDefault="00934E5E" w:rsidP="00934E5E"/>
    <w:p w:rsidR="00934E5E" w:rsidRPr="00F9499C" w:rsidRDefault="00934E5E" w:rsidP="00934E5E">
      <w:pPr>
        <w:tabs>
          <w:tab w:val="left" w:pos="360"/>
        </w:tabs>
        <w:rPr>
          <w:i/>
          <w:iCs/>
        </w:rPr>
      </w:pPr>
    </w:p>
    <w:p w:rsidR="00934E5E" w:rsidRPr="00F9499C" w:rsidRDefault="00934E5E" w:rsidP="00934E5E">
      <w:pPr>
        <w:jc w:val="center"/>
      </w:pPr>
      <w:r w:rsidRPr="00F9499C">
        <w:t>______________________</w:t>
      </w:r>
    </w:p>
    <w:p w:rsidR="00950C07" w:rsidRDefault="00950C07"/>
    <w:sectPr w:rsidR="00950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E"/>
    <w:rsid w:val="00934E5E"/>
    <w:rsid w:val="00950C07"/>
    <w:rsid w:val="009C4350"/>
    <w:rsid w:val="00F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5E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SimSu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5E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SimSu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97CD3327A04B8C714F1B31BF486C" ma:contentTypeVersion="0" ma:contentTypeDescription="Create a new document." ma:contentTypeScope="" ma:versionID="fa9b4379afb02dc2e76ee737c55d4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7F520-92EB-4D16-A6C1-28B8F21887BC}"/>
</file>

<file path=customXml/itemProps2.xml><?xml version="1.0" encoding="utf-8"?>
<ds:datastoreItem xmlns:ds="http://schemas.openxmlformats.org/officeDocument/2006/customXml" ds:itemID="{105C2049-ED2B-48CE-9FCB-82D8E96E5AA4}"/>
</file>

<file path=customXml/itemProps3.xml><?xml version="1.0" encoding="utf-8"?>
<ds:datastoreItem xmlns:ds="http://schemas.openxmlformats.org/officeDocument/2006/customXml" ds:itemID="{129FEC4B-D958-4DEB-8C39-413C4A815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2340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Teo, Gim Thong</dc:creator>
  <cp:lastModifiedBy>Chouha, Fabiola</cp:lastModifiedBy>
  <cp:revision>1</cp:revision>
  <dcterms:created xsi:type="dcterms:W3CDTF">2013-06-05T18:53:00Z</dcterms:created>
  <dcterms:modified xsi:type="dcterms:W3CDTF">2013-06-05T18:53:00Z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0x010100786097CD3327A04B8C714F1B31BF486C</vt:lpwstr>
  </property>
</Properties>
</file>